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szCs w:val="84"/>
        </w:rPr>
      </w:pPr>
      <w:r>
        <w:rPr>
          <w:rFonts w:hint="eastAsia" w:ascii="宋体" w:hAnsi="宋体" w:cs="宋体"/>
          <w:b/>
          <w:sz w:val="84"/>
          <w:szCs w:val="84"/>
        </w:rPr>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苏 州 </w:t>
      </w:r>
      <w:r>
        <w:rPr>
          <w:rFonts w:hint="eastAsia" w:ascii="宋体" w:hAnsi="宋体" w:cs="宋体"/>
          <w:b/>
          <w:sz w:val="84"/>
          <w:szCs w:val="84"/>
        </w:rPr>
        <w:t xml:space="preserve">市 </w:t>
      </w:r>
      <w:r>
        <w:rPr>
          <w:rFonts w:hint="eastAsia" w:ascii="宋体" w:hAnsi="宋体" w:cs="宋体"/>
          <w:b/>
          <w:sz w:val="84"/>
          <w:szCs w:val="84"/>
        </w:rPr>
        <w:t xml:space="preserve">政 府 采 购</w:t>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招 标 文 件</w:t>
      </w:r>
      <w:r/>
    </w:p>
    <w:p>
      <w:pPr>
        <w:jc w:val="center"/>
        <w:spacing w:line="360" w:lineRule="auto"/>
        <w:rPr>
          <w:rFonts w:hint="eastAsia" w:ascii="宋体" w:hAnsi="宋体" w:cs="宋体"/>
          <w:b/>
          <w:sz w:val="72"/>
        </w:rPr>
      </w:pPr>
      <w:r>
        <w:rPr>
          <w:rFonts w:hint="eastAsia" w:ascii="宋体" w:hAnsi="宋体" w:cs="宋体"/>
          <w:b/>
          <w:sz w:val="72"/>
        </w:rPr>
      </w:r>
      <w:r/>
    </w:p>
    <w:p>
      <w:pPr>
        <w:pStyle w:val="998"/>
        <w:ind w:firstLine="0"/>
        <w:rPr>
          <w:rFonts w:hint="eastAsia" w:ascii="宋体" w:hAnsi="宋体" w:cs="宋体"/>
          <w:lang w:val="en-US"/>
        </w:rPr>
      </w:pPr>
      <w:r>
        <w:rPr>
          <w:rFonts w:hint="eastAsia" w:ascii="宋体" w:hAnsi="宋体" w:cs="宋体"/>
          <w:lang w:val="en-US"/>
        </w:rPr>
      </w:r>
      <w:r/>
    </w:p>
    <w:p>
      <w:pPr>
        <w:ind w:firstLine="2570"/>
        <w:spacing w:before="100" w:beforeAutospacing="1" w:after="100" w:afterAutospacing="1"/>
        <w:rPr>
          <w:rFonts w:hint="eastAsia" w:ascii="宋体" w:hAnsi="宋体" w:cs="宋体"/>
          <w:b/>
          <w:bCs/>
          <w:sz w:val="32"/>
          <w:szCs w:val="32"/>
        </w:rPr>
      </w:pPr>
      <w:r/>
      <w:bookmarkStart w:id="0" w:name="_Toc14233"/>
      <w:r>
        <w:rPr>
          <w:rFonts w:hint="eastAsia" w:ascii="宋体" w:hAnsi="宋体" w:cs="宋体"/>
          <w:b/>
          <w:bCs/>
          <w:sz w:val="32"/>
          <w:szCs w:val="32"/>
        </w:rPr>
        <w:t xml:space="preserve">招标编号：</w:t>
      </w:r>
      <w:bookmarkEnd w:id="0"/>
      <w:r>
        <w:rPr>
          <w:rFonts w:hint="eastAsia" w:ascii="宋体" w:hAnsi="宋体" w:cs="宋体"/>
          <w:b/>
          <w:bCs/>
          <w:sz w:val="32"/>
          <w:szCs w:val="32"/>
        </w:rPr>
        <w:t xml:space="preserve">JSZC-320500-TCJS-G2025-0022</w:t>
      </w:r>
      <w:r>
        <w:rPr>
          <w:rFonts w:hint="eastAsia" w:ascii="宋体" w:hAnsi="宋体" w:cs="宋体"/>
          <w:b/>
          <w:bCs/>
          <w:sz w:val="32"/>
          <w:szCs w:val="32"/>
        </w:rPr>
        <w:t xml:space="preserve"> </w:t>
      </w:r>
      <w:r/>
    </w:p>
    <w:p>
      <w:pPr>
        <w:ind w:firstLine="2570"/>
        <w:spacing w:before="100" w:beforeAutospacing="1" w:after="100" w:afterAutospacing="1"/>
        <w:rPr>
          <w:rFonts w:hint="eastAsia" w:ascii="宋体" w:hAnsi="宋体" w:cs="宋体"/>
          <w:b/>
          <w:bCs/>
          <w:sz w:val="32"/>
          <w:szCs w:val="32"/>
        </w:rPr>
      </w:pPr>
      <w:r>
        <w:rPr>
          <w:rFonts w:hint="eastAsia" w:ascii="宋体" w:hAnsi="宋体" w:cs="宋体"/>
          <w:b/>
          <w:bCs/>
          <w:sz w:val="32"/>
          <w:szCs w:val="32"/>
        </w:rPr>
        <w:t xml:space="preserve">采 购 人：</w:t>
      </w:r>
      <w:bookmarkStart w:id="1" w:name="OLE_LINK3"/>
      <w:r>
        <w:rPr>
          <w:rFonts w:hint="eastAsia" w:ascii="宋体" w:hAnsi="宋体" w:cs="宋体"/>
          <w:b/>
          <w:bCs/>
          <w:sz w:val="32"/>
          <w:szCs w:val="32"/>
        </w:rPr>
        <w:t xml:space="preserve">苏州市沧浪中学校</w:t>
      </w:r>
      <w:bookmarkEnd w:id="1"/>
      <w:r/>
      <w:r/>
    </w:p>
    <w:p>
      <w:pPr>
        <w:ind w:firstLine="2570"/>
        <w:spacing w:before="100" w:beforeAutospacing="1" w:after="100" w:afterAutospacing="1"/>
        <w:rPr>
          <w:rFonts w:hint="eastAsia" w:ascii="宋体" w:hAnsi="宋体" w:cs="宋体"/>
          <w:b/>
          <w:bCs/>
          <w:sz w:val="32"/>
          <w:szCs w:val="32"/>
        </w:rPr>
      </w:pPr>
      <w:r/>
      <w:bookmarkStart w:id="2" w:name="_Toc22170"/>
      <w:r>
        <w:rPr>
          <w:rFonts w:hint="eastAsia" w:ascii="宋体" w:hAnsi="宋体" w:cs="宋体"/>
          <w:b/>
          <w:bCs/>
          <w:sz w:val="32"/>
          <w:szCs w:val="32"/>
        </w:rPr>
        <w:t xml:space="preserve">项目名称：</w:t>
      </w:r>
      <w:bookmarkStart w:id="3" w:name="OLE_LINK2"/>
      <w:r/>
      <w:bookmarkEnd w:id="2"/>
      <w:r>
        <w:rPr>
          <w:rFonts w:hint="eastAsia" w:ascii="宋体" w:hAnsi="宋体" w:cs="宋体"/>
          <w:b/>
          <w:bCs/>
          <w:sz w:val="32"/>
          <w:szCs w:val="32"/>
        </w:rPr>
        <w:t xml:space="preserve">2026年保安、</w:t>
      </w:r>
      <w:r>
        <w:rPr>
          <w:rFonts w:hint="eastAsia" w:ascii="宋体" w:hAnsi="宋体" w:cs="宋体"/>
          <w:b/>
          <w:bCs/>
          <w:sz w:val="32"/>
          <w:szCs w:val="32"/>
        </w:rPr>
        <w:t xml:space="preserve">消控服务</w:t>
      </w:r>
      <w:bookmarkEnd w:id="3"/>
      <w:r/>
      <w:r/>
    </w:p>
    <w:p>
      <w:pPr>
        <w:ind w:firstLine="2570"/>
        <w:spacing w:before="100" w:beforeAutospacing="1" w:after="100" w:afterAutospacing="1"/>
        <w:rPr>
          <w:rFonts w:hint="eastAsia" w:ascii="宋体" w:hAnsi="宋体" w:cs="宋体"/>
          <w:b/>
          <w:bCs/>
          <w:sz w:val="32"/>
          <w:szCs w:val="32"/>
        </w:rPr>
      </w:pPr>
      <w:r>
        <w:rPr>
          <w:rFonts w:hint="eastAsia" w:ascii="宋体" w:hAnsi="宋体" w:cs="宋体"/>
          <w:b/>
          <w:bCs/>
          <w:sz w:val="32"/>
          <w:szCs w:val="32"/>
        </w:rPr>
        <w:t xml:space="preserve">采购类别：服务类</w:t>
      </w:r>
      <w:r/>
    </w:p>
    <w:p>
      <w:pPr>
        <w:pStyle w:val="957"/>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sz w:val="30"/>
          <w:szCs w:val="30"/>
        </w:rPr>
      </w:pPr>
      <w:r>
        <w:rPr>
          <w:rFonts w:hint="eastAsia" w:ascii="宋体" w:hAnsi="宋体" w:cs="宋体"/>
          <w:b/>
          <w:sz w:val="30"/>
          <w:szCs w:val="30"/>
        </w:rPr>
      </w:r>
      <w:r/>
    </w:p>
    <w:p>
      <w:pPr>
        <w:jc w:val="center"/>
        <w:rPr>
          <w:rFonts w:hint="eastAsia" w:ascii="宋体" w:hAnsi="宋体" w:cs="宋体"/>
          <w:b/>
          <w:sz w:val="30"/>
          <w:szCs w:val="30"/>
        </w:rPr>
      </w:pPr>
      <w:r>
        <w:rPr>
          <w:rFonts w:hint="eastAsia" w:ascii="宋体" w:hAnsi="宋体" w:cs="宋体"/>
          <w:b/>
          <w:sz w:val="30"/>
          <w:szCs w:val="30"/>
        </w:rPr>
        <w:t xml:space="preserve">苏州天诚建设咨询事务所有限公司</w:t>
      </w:r>
      <w:r/>
    </w:p>
    <w:p>
      <w:pPr>
        <w:jc w:val="center"/>
        <w:rPr>
          <w:rFonts w:hint="eastAsia" w:ascii="宋体" w:hAnsi="宋体" w:cs="宋体"/>
          <w:b/>
          <w:sz w:val="44"/>
          <w:szCs w:val="44"/>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五</w:t>
      </w:r>
      <w:r>
        <w:rPr>
          <w:rFonts w:hint="eastAsia" w:ascii="宋体" w:hAnsi="宋体" w:cs="宋体"/>
          <w:b/>
          <w:sz w:val="30"/>
          <w:szCs w:val="30"/>
        </w:rPr>
        <w:t xml:space="preserve">年十一月</w:t>
      </w:r>
      <w:r/>
    </w:p>
    <w:p>
      <w:pPr>
        <w:jc w:val="center"/>
      </w:pPr>
      <w:r>
        <w:rPr>
          <w:rFonts w:ascii="宋体" w:hAnsi="宋体"/>
          <w:sz w:val="32"/>
          <w:szCs w:val="32"/>
        </w:rPr>
        <w:t xml:space="preserve">目</w:t>
      </w:r>
      <w:r>
        <w:rPr>
          <w:rFonts w:hint="eastAsia" w:ascii="宋体" w:hAnsi="宋体"/>
          <w:sz w:val="32"/>
          <w:szCs w:val="32"/>
        </w:rPr>
        <w:t xml:space="preserve"> </w:t>
      </w:r>
      <w:r>
        <w:rPr>
          <w:rFonts w:ascii="宋体" w:hAnsi="宋体"/>
          <w:sz w:val="32"/>
          <w:szCs w:val="32"/>
        </w:rPr>
        <w:t xml:space="preserve">录</w:t>
      </w:r>
      <w:r>
        <w:fldChar w:fldCharType="begin"/>
      </w:r>
      <w:r>
        <w:instrText xml:space="preserve">TOC \o "1-1" \h \u </w:instrText>
      </w:r>
      <w:r>
        <w:fldChar w:fldCharType="separate"/>
      </w:r>
      <w:r/>
    </w:p>
    <w:p>
      <w:pPr>
        <w:pStyle w:val="1633"/>
        <w:spacing w:line="360" w:lineRule="auto"/>
        <w:tabs>
          <w:tab w:val="right" w:pos="9746" w:leader="dot"/>
        </w:tabs>
        <w:rPr>
          <w:rFonts w:hint="eastAsia" w:ascii="宋体" w:hAnsi="宋体" w:cs="宋体"/>
          <w:sz w:val="28"/>
          <w:szCs w:val="28"/>
        </w:rPr>
      </w:pPr>
      <w:r/>
      <w:hyperlink w:tooltip="#_Toc18812" w:anchor="_Toc18812" w:history="1">
        <w:r>
          <w:rPr>
            <w:rFonts w:hint="eastAsia" w:ascii="宋体" w:hAnsi="宋体" w:cs="宋体"/>
            <w:sz w:val="28"/>
            <w:szCs w:val="28"/>
          </w:rPr>
          <w:t xml:space="preserve">前附表</w:t>
        </w:r>
        <w:r>
          <w:rPr>
            <w:rFonts w:hint="eastAsia" w:ascii="宋体" w:hAnsi="宋体" w:cs="宋体"/>
            <w:sz w:val="28"/>
            <w:szCs w:val="28"/>
          </w:rPr>
          <w:tab/>
        </w:r>
      </w:hyperlink>
      <w:r>
        <w:rPr>
          <w:rFonts w:hint="eastAsia" w:ascii="宋体" w:hAnsi="宋体" w:cs="宋体"/>
          <w:sz w:val="28"/>
          <w:szCs w:val="28"/>
        </w:rPr>
        <w:t xml:space="preserve">1</w:t>
      </w:r>
      <w:r/>
    </w:p>
    <w:p>
      <w:pPr>
        <w:pStyle w:val="1633"/>
        <w:spacing w:line="360" w:lineRule="auto"/>
        <w:tabs>
          <w:tab w:val="right" w:pos="9746" w:leader="dot"/>
        </w:tabs>
        <w:rPr>
          <w:rFonts w:hint="eastAsia" w:ascii="宋体" w:hAnsi="宋体" w:cs="宋体"/>
          <w:sz w:val="28"/>
          <w:szCs w:val="28"/>
        </w:rPr>
      </w:pPr>
      <w:r/>
      <w:hyperlink w:tooltip="#_Toc18812" w:anchor="_Toc18812" w:history="1">
        <w:r>
          <w:rPr>
            <w:rFonts w:hint="eastAsia" w:ascii="宋体" w:hAnsi="宋体" w:cs="宋体"/>
            <w:sz w:val="28"/>
            <w:szCs w:val="28"/>
          </w:rPr>
          <w:t xml:space="preserve">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_Toc18812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w:t>
        </w:r>
        <w:r>
          <w:rPr>
            <w:rFonts w:hint="eastAsia" w:ascii="宋体" w:hAnsi="宋体" w:cs="宋体"/>
            <w:sz w:val="28"/>
            <w:szCs w:val="28"/>
          </w:rPr>
          <w:fldChar w:fldCharType="end"/>
        </w:r>
      </w:hyperlink>
      <w:r/>
      <w:r/>
    </w:p>
    <w:p>
      <w:pPr>
        <w:pStyle w:val="1633"/>
        <w:spacing w:line="360" w:lineRule="auto"/>
        <w:tabs>
          <w:tab w:val="right" w:pos="9746" w:leader="dot"/>
        </w:tabs>
        <w:rPr>
          <w:rFonts w:hint="eastAsia" w:ascii="宋体" w:hAnsi="宋体" w:cs="宋体"/>
          <w:sz w:val="28"/>
          <w:szCs w:val="28"/>
        </w:rPr>
      </w:pPr>
      <w:r/>
      <w:hyperlink w:tooltip="#_Toc1168" w:anchor="_Toc1168" w:history="1">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9</w:t>
        </w:r>
        <w:r>
          <w:rPr>
            <w:rFonts w:hint="eastAsia" w:ascii="宋体" w:hAnsi="宋体" w:cs="宋体"/>
            <w:sz w:val="28"/>
            <w:szCs w:val="28"/>
          </w:rPr>
          <w:fldChar w:fldCharType="end"/>
        </w:r>
      </w:hyperlink>
      <w:r/>
      <w:r/>
    </w:p>
    <w:p>
      <w:pPr>
        <w:pStyle w:val="1633"/>
        <w:spacing w:line="360" w:lineRule="auto"/>
        <w:tabs>
          <w:tab w:val="right" w:pos="9746" w:leader="dot"/>
        </w:tabs>
        <w:rPr>
          <w:rFonts w:hint="eastAsia" w:ascii="宋体" w:hAnsi="宋体" w:cs="宋体"/>
          <w:sz w:val="28"/>
          <w:szCs w:val="28"/>
        </w:rPr>
      </w:pPr>
      <w:r/>
      <w:hyperlink w:tooltip="#_Toc8470" w:anchor="_Toc8470" w:history="1">
        <w:r>
          <w:rPr>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_Toc8470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hyperlink>
      <w:r/>
      <w:r/>
    </w:p>
    <w:p>
      <w:pPr>
        <w:pStyle w:val="1633"/>
        <w:spacing w:line="360" w:lineRule="auto"/>
        <w:tabs>
          <w:tab w:val="right" w:pos="9746" w:leader="dot"/>
        </w:tabs>
        <w:rPr>
          <w:rFonts w:hint="eastAsia" w:ascii="宋体" w:hAnsi="宋体" w:cs="宋体"/>
          <w:sz w:val="28"/>
          <w:szCs w:val="28"/>
        </w:rPr>
      </w:pPr>
      <w:r/>
      <w:hyperlink w:tooltip="#_Toc9521" w:anchor="_Toc9521" w:history="1">
        <w:r>
          <w:rPr>
            <w:rFonts w:hint="eastAsia" w:ascii="宋体" w:hAnsi="宋体" w:cs="宋体"/>
            <w:sz w:val="28"/>
            <w:szCs w:val="28"/>
          </w:rPr>
          <w:t xml:space="preserve">第四章 采购内容</w:t>
        </w:r>
        <w:r>
          <w:rPr>
            <w:rFonts w:hint="eastAsia" w:ascii="宋体" w:hAnsi="宋体" w:cs="宋体"/>
            <w:sz w:val="28"/>
            <w:szCs w:val="28"/>
          </w:rPr>
          <w:tab/>
        </w:r>
      </w:hyperlink>
      <w:r>
        <w:rPr>
          <w:rFonts w:hint="eastAsia" w:ascii="宋体" w:hAnsi="宋体" w:cs="宋体"/>
          <w:sz w:val="28"/>
          <w:szCs w:val="28"/>
        </w:rPr>
        <w:t xml:space="preserve">39</w:t>
      </w:r>
      <w:r/>
    </w:p>
    <w:p>
      <w:pPr>
        <w:pStyle w:val="1633"/>
        <w:spacing w:line="360" w:lineRule="auto"/>
        <w:tabs>
          <w:tab w:val="right" w:pos="9746" w:leader="dot"/>
        </w:tabs>
        <w:rPr>
          <w:rFonts w:hint="eastAsia" w:ascii="宋体" w:hAnsi="宋体" w:cs="宋体"/>
          <w:sz w:val="28"/>
          <w:szCs w:val="28"/>
        </w:rPr>
      </w:pPr>
      <w:r/>
      <w:hyperlink w:tooltip="#_Toc7951" w:anchor="_Toc7951" w:history="1">
        <w:r>
          <w:rPr>
            <w:rFonts w:hint="eastAsia" w:ascii="宋体" w:hAnsi="宋体" w:cs="宋体"/>
            <w:sz w:val="28"/>
            <w:szCs w:val="28"/>
          </w:rPr>
          <w:t xml:space="preserve">第五章 合同主要条款</w:t>
        </w:r>
        <w:r>
          <w:rPr>
            <w:rFonts w:hint="eastAsia" w:ascii="宋体" w:hAnsi="宋体" w:cs="宋体"/>
            <w:sz w:val="28"/>
            <w:szCs w:val="28"/>
          </w:rPr>
          <w:tab/>
        </w:r>
      </w:hyperlink>
      <w:r>
        <w:rPr>
          <w:rFonts w:hint="eastAsia" w:ascii="宋体" w:hAnsi="宋体" w:cs="宋体"/>
          <w:sz w:val="28"/>
          <w:szCs w:val="28"/>
        </w:rPr>
        <w:t xml:space="preserve">49</w:t>
      </w:r>
      <w:r/>
    </w:p>
    <w:p>
      <w:pPr>
        <w:pStyle w:val="1633"/>
        <w:spacing w:line="360" w:lineRule="auto"/>
        <w:tabs>
          <w:tab w:val="right" w:pos="9746" w:leader="dot"/>
        </w:tabs>
      </w:pPr>
      <w:r/>
      <w:hyperlink w:tooltip="#_Toc9558" w:anchor="_Toc9558" w:history="1">
        <w:r>
          <w:rPr>
            <w:rFonts w:hint="eastAsia" w:ascii="宋体" w:hAnsi="宋体" w:cs="宋体"/>
            <w:sz w:val="28"/>
            <w:szCs w:val="28"/>
          </w:rPr>
          <w:t xml:space="preserve">第六章 评标办法及标准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_Toc9558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58</w:t>
        </w:r>
        <w:r>
          <w:rPr>
            <w:rFonts w:hint="eastAsia" w:ascii="宋体" w:hAnsi="宋体" w:cs="宋体"/>
            <w:sz w:val="28"/>
            <w:szCs w:val="28"/>
          </w:rPr>
          <w:fldChar w:fldCharType="end"/>
        </w:r>
      </w:hyperlink>
      <w:r>
        <w:fldChar w:fldCharType="end"/>
      </w:r>
      <w:r/>
    </w:p>
    <w:p>
      <w:pPr>
        <w:jc w:val="center"/>
        <w:spacing w:line="360" w:lineRule="auto"/>
        <w:rPr>
          <w:rFonts w:hint="eastAsia" w:ascii="宋体" w:hAnsi="宋体" w:cs="宋体"/>
          <w:b/>
          <w:sz w:val="44"/>
          <w:szCs w:val="44"/>
        </w:rPr>
        <w:sectPr>
          <w:footerReference w:type="default" r:id="rId11"/>
          <w:footerReference w:type="first" r:id="rId12"/>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前附表</w:t>
      </w:r>
      <w:r/>
    </w:p>
    <w:tbl>
      <w:tblPr>
        <w:tblW w:w="9647"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1570"/>
        <w:gridCol w:w="7286"/>
      </w:tblGrid>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b/>
                <w:bCs/>
                <w:szCs w:val="21"/>
              </w:rPr>
            </w:pPr>
            <w:r>
              <w:rPr>
                <w:rFonts w:ascii="宋体" w:hAnsi="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textDirection w:val="lrTb"/>
            <w:noWrap w:val="false"/>
          </w:tcPr>
          <w:p>
            <w:pPr>
              <w:jc w:val="center"/>
              <w:spacing w:line="400" w:lineRule="exact"/>
              <w:rPr>
                <w:rFonts w:hint="eastAsia" w:ascii="宋体" w:hAnsi="宋体"/>
                <w:b/>
                <w:bCs/>
                <w:szCs w:val="21"/>
                <w:lang w:val="zh-CN"/>
              </w:rPr>
            </w:pPr>
            <w:r>
              <w:rPr>
                <w:rFonts w:ascii="宋体" w:hAnsi="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jc w:val="center"/>
              <w:spacing w:line="400" w:lineRule="exact"/>
              <w:rPr>
                <w:rFonts w:hint="eastAsia" w:ascii="宋体" w:hAnsi="宋体"/>
                <w:b/>
                <w:bCs/>
                <w:szCs w:val="21"/>
              </w:rPr>
            </w:pPr>
            <w:r>
              <w:rPr>
                <w:rFonts w:ascii="宋体" w:hAnsi="宋体"/>
                <w:b/>
                <w:bCs/>
                <w:szCs w:val="21"/>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采购</w:t>
            </w:r>
            <w:r>
              <w:rPr>
                <w:rFonts w:ascii="宋体" w:hAnsi="宋体"/>
                <w:szCs w:val="21"/>
                <w:lang w:val="zh-CN"/>
              </w:rPr>
              <w:t xml:space="preserve">编号</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JSZC-320500-TCJS-G2025-0022</w:t>
            </w:r>
            <w:r>
              <w:rPr>
                <w:rFonts w:hint="eastAsia" w:ascii="宋体" w:hAnsi="宋体"/>
                <w:szCs w:val="21"/>
              </w:rPr>
              <w:t xml:space="preserve"> </w:t>
            </w:r>
            <w:r/>
          </w:p>
        </w:tc>
      </w:tr>
      <w:tr>
        <w:trPr>
          <w:jc w:val="center"/>
          <w:trHeight w:val="39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采购</w:t>
            </w:r>
            <w:r>
              <w:rPr>
                <w:rFonts w:ascii="宋体" w:hAnsi="宋体"/>
                <w:szCs w:val="21"/>
                <w:lang w:val="zh-CN"/>
              </w:rPr>
              <w:t xml:space="preserve">内容</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ind w:right="-159"/>
              <w:spacing w:line="440" w:lineRule="exact"/>
              <w:rPr>
                <w:rFonts w:hint="eastAsia" w:ascii="宋体" w:hAnsi="宋体"/>
              </w:rPr>
            </w:pPr>
            <w:r>
              <w:rPr>
                <w:rFonts w:hint="eastAsia" w:ascii="宋体" w:hAnsi="宋体"/>
              </w:rPr>
              <w:t xml:space="preserve">2026年保安、</w:t>
            </w:r>
            <w:r>
              <w:rPr>
                <w:rFonts w:hint="eastAsia" w:ascii="宋体" w:hAnsi="宋体"/>
              </w:rPr>
              <w:t xml:space="preserve">消控服务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ascii="宋体" w:hAnsi="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ascii="宋体" w:hAnsi="宋体"/>
                <w:szCs w:val="21"/>
              </w:rPr>
              <w:t xml:space="preserve">开标后</w:t>
            </w:r>
            <w:r>
              <w:rPr>
                <w:rFonts w:hint="eastAsia" w:ascii="宋体" w:hAnsi="宋体"/>
                <w:szCs w:val="21"/>
              </w:rPr>
              <w:t xml:space="preserve">九十天</w:t>
            </w:r>
            <w:r>
              <w:rPr>
                <w:rFonts w:ascii="宋体" w:hAnsi="宋体"/>
                <w:szCs w:val="21"/>
              </w:rPr>
              <w:t xml:space="preserve">内</w:t>
            </w:r>
            <w:r/>
          </w:p>
        </w:tc>
      </w:tr>
      <w:tr>
        <w:trPr>
          <w:jc w:val="center"/>
          <w:trHeight w:val="1548"/>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ascii="宋体" w:hAnsi="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286" w:type="dxa"/>
            <w:vAlign w:val="bottom"/>
            <w:textDirection w:val="lrTb"/>
            <w:noWrap w:val="false"/>
          </w:tcPr>
          <w:p>
            <w:pPr>
              <w:spacing w:line="400" w:lineRule="exact"/>
              <w:rPr>
                <w:rFonts w:hint="eastAsia" w:ascii="宋体" w:hAnsi="宋体"/>
                <w:szCs w:val="21"/>
                <w:lang w:val="zh-CN"/>
              </w:rPr>
            </w:pPr>
            <w:r>
              <w:rPr>
                <w:rFonts w:hint="eastAsia" w:ascii="宋体" w:hAnsi="宋体"/>
                <w:szCs w:val="21"/>
                <w:lang w:val="zh-CN"/>
              </w:rPr>
              <w:t xml:space="preserve">（1）金额：本项目不收取投标保证金。</w:t>
            </w:r>
            <w:r/>
          </w:p>
          <w:p>
            <w:pPr>
              <w:spacing w:line="400" w:lineRule="exact"/>
              <w:rPr>
                <w:rFonts w:hint="eastAsia" w:ascii="宋体" w:hAnsi="宋体"/>
                <w:szCs w:val="21"/>
                <w:lang w:val="zh-CN"/>
              </w:rPr>
            </w:pPr>
            <w:r>
              <w:rPr>
                <w:rFonts w:hint="eastAsia" w:ascii="宋体" w:hAnsi="宋体"/>
                <w:szCs w:val="21"/>
                <w:lang w:val="zh-CN"/>
              </w:rPr>
              <w:t xml:space="preserve">招标文件中有关保证金的规定均不适用。</w:t>
            </w:r>
            <w:r/>
          </w:p>
          <w:p>
            <w:pPr>
              <w:spacing w:line="400" w:lineRule="exact"/>
              <w:rPr>
                <w:rFonts w:hint="eastAsia" w:ascii="宋体" w:hAnsi="宋体"/>
              </w:rPr>
            </w:pPr>
            <w:r>
              <w:rPr>
                <w:rFonts w:hint="eastAsia" w:ascii="宋体" w:hAnsi="宋体"/>
                <w:szCs w:val="21"/>
                <w:lang w:val="zh-CN"/>
              </w:rPr>
              <w:t xml:space="preserve">依据苏</w:t>
            </w:r>
            <w:r>
              <w:rPr>
                <w:rFonts w:hint="eastAsia" w:ascii="宋体" w:hAnsi="宋体"/>
                <w:szCs w:val="21"/>
                <w:lang w:val="zh-CN"/>
              </w:rPr>
              <w:t xml:space="preserve">财购告</w:t>
            </w:r>
            <w:r>
              <w:rPr>
                <w:rFonts w:hint="eastAsia" w:ascii="宋体" w:hAnsi="宋体"/>
                <w:szCs w:val="21"/>
                <w:lang w:val="zh-CN"/>
              </w:rPr>
              <w:t xml:space="preserve">〔2020〕7号文，本项目不收投标保证金。</w:t>
            </w:r>
            <w:r>
              <w:rPr>
                <w:rFonts w:hint="eastAsia" w:ascii="宋体" w:hAnsi="宋体"/>
                <w:b/>
                <w:szCs w:val="21"/>
                <w:lang w:val="zh-CN"/>
              </w:rPr>
              <w:t xml:space="preserve">投标人应在投标文件中提交《投标保证承诺书》（详见附件）</w:t>
            </w:r>
            <w:r/>
          </w:p>
        </w:tc>
      </w:tr>
      <w:tr>
        <w:trPr>
          <w:jc w:val="center"/>
          <w:trHeight w:val="1615"/>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286" w:type="dxa"/>
            <w:vAlign w:val="bottom"/>
            <w:textDirection w:val="lrTb"/>
            <w:noWrap w:val="false"/>
          </w:tcPr>
          <w:p>
            <w:pPr>
              <w:spacing w:line="400" w:lineRule="exact"/>
              <w:rPr>
                <w:rFonts w:hint="eastAsia" w:ascii="宋体" w:hAnsi="宋体"/>
                <w:szCs w:val="21"/>
              </w:rPr>
            </w:pPr>
            <w:r>
              <w:rPr>
                <w:rFonts w:ascii="宋体" w:hAnsi="宋体"/>
                <w:szCs w:val="21"/>
                <w:lang w:val="zh-CN"/>
              </w:rPr>
              <w:t xml:space="preserve">苏州天诚建设咨询事务所有限公司</w:t>
            </w:r>
            <w:r/>
          </w:p>
          <w:p>
            <w:pPr>
              <w:spacing w:line="400" w:lineRule="exact"/>
              <w:rPr>
                <w:rFonts w:hint="eastAsia" w:ascii="宋体" w:hAnsi="宋体"/>
                <w:szCs w:val="21"/>
              </w:rPr>
            </w:pPr>
            <w:r>
              <w:rPr>
                <w:rFonts w:ascii="宋体" w:hAnsi="宋体"/>
                <w:szCs w:val="21"/>
                <w:lang w:val="zh-CN"/>
              </w:rPr>
              <w:t xml:space="preserve">地址：</w:t>
            </w:r>
            <w:r>
              <w:rPr>
                <w:rFonts w:hint="eastAsia" w:ascii="宋体" w:hAnsi="宋体"/>
                <w:szCs w:val="21"/>
                <w:lang w:val="zh-CN"/>
              </w:rPr>
              <w:t xml:space="preserve">苏州市滨河路1388号创意街区3A幢601室</w:t>
            </w:r>
            <w:r/>
          </w:p>
          <w:p>
            <w:pPr>
              <w:spacing w:line="400" w:lineRule="exact"/>
              <w:rPr>
                <w:rFonts w:hint="eastAsia" w:ascii="宋体" w:hAnsi="宋体"/>
                <w:szCs w:val="21"/>
              </w:rPr>
            </w:pPr>
            <w:r>
              <w:rPr>
                <w:rFonts w:ascii="宋体" w:hAnsi="宋体"/>
                <w:szCs w:val="21"/>
                <w:lang w:val="zh-CN"/>
              </w:rPr>
              <w:t xml:space="preserve">邮编：</w:t>
            </w:r>
            <w:r>
              <w:rPr>
                <w:rFonts w:ascii="宋体" w:hAnsi="宋体"/>
                <w:szCs w:val="21"/>
              </w:rPr>
              <w:t xml:space="preserve">215</w:t>
            </w:r>
            <w:r>
              <w:rPr>
                <w:rFonts w:hint="eastAsia" w:ascii="宋体" w:hAnsi="宋体"/>
                <w:szCs w:val="21"/>
              </w:rPr>
              <w:t xml:space="preserve">000</w:t>
            </w:r>
            <w:r/>
          </w:p>
          <w:p>
            <w:pPr>
              <w:spacing w:line="400" w:lineRule="exact"/>
              <w:rPr>
                <w:rFonts w:hint="eastAsia" w:ascii="宋体" w:hAnsi="宋体"/>
                <w:szCs w:val="21"/>
                <w:lang w:val="zh-CN"/>
              </w:rPr>
            </w:pPr>
            <w:r>
              <w:rPr>
                <w:rFonts w:ascii="宋体" w:hAnsi="宋体"/>
                <w:szCs w:val="21"/>
                <w:lang w:val="zh-CN"/>
              </w:rPr>
              <w:t xml:space="preserve">电话：</w:t>
            </w:r>
            <w:r>
              <w:rPr>
                <w:rFonts w:ascii="宋体" w:hAnsi="宋体"/>
                <w:szCs w:val="21"/>
              </w:rPr>
              <w:t xml:space="preserve">0512-67216360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网上报名截止时间</w:t>
            </w:r>
            <w:r/>
          </w:p>
        </w:tc>
        <w:tc>
          <w:tcPr>
            <w:tcBorders>
              <w:top w:val="single" w:color="auto" w:sz="6" w:space="0"/>
              <w:left w:val="single" w:color="auto" w:sz="6" w:space="0"/>
              <w:bottom w:val="single" w:color="auto" w:sz="6" w:space="0"/>
              <w:right w:val="single" w:color="auto" w:sz="6" w:space="0"/>
            </w:tcBorders>
            <w:tcW w:w="7286" w:type="dxa"/>
            <w:textDirection w:val="lrTb"/>
            <w:noWrap w:val="false"/>
          </w:tcPr>
          <w:p>
            <w:pPr>
              <w:spacing w:line="400" w:lineRule="exact"/>
              <w:rPr>
                <w:rFonts w:hint="eastAsia" w:ascii="宋体" w:hAnsi="宋体"/>
                <w:szCs w:val="21"/>
              </w:rPr>
            </w:pPr>
            <w:r>
              <w:rPr>
                <w:rFonts w:hint="eastAsia" w:ascii="宋体" w:hAnsi="宋体"/>
                <w:szCs w:val="21"/>
              </w:rPr>
              <w:t xml:space="preserve">2025年12月3日</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质疑</w:t>
            </w:r>
            <w:r/>
          </w:p>
        </w:tc>
        <w:tc>
          <w:tcPr>
            <w:tcBorders>
              <w:top w:val="single" w:color="auto" w:sz="6" w:space="0"/>
              <w:left w:val="single" w:color="auto" w:sz="6" w:space="0"/>
              <w:bottom w:val="single" w:color="auto" w:sz="6" w:space="0"/>
              <w:right w:val="single" w:color="auto" w:sz="6" w:space="0"/>
            </w:tcBorders>
            <w:tcW w:w="7286" w:type="dxa"/>
            <w:vAlign w:val="bottom"/>
            <w:textDirection w:val="lrTb"/>
            <w:noWrap w:val="false"/>
          </w:tcPr>
          <w:p>
            <w:pPr>
              <w:spacing w:line="400" w:lineRule="exact"/>
              <w:rPr>
                <w:rFonts w:hint="eastAsia" w:ascii="宋体" w:hAnsi="宋体"/>
                <w:szCs w:val="21"/>
                <w:lang w:val="zh-CN"/>
              </w:rPr>
            </w:pPr>
            <w:r>
              <w:rPr>
                <w:rFonts w:hint="eastAsia" w:ascii="宋体" w:hAnsi="宋体"/>
                <w:szCs w:val="21"/>
                <w:lang w:val="zh-CN"/>
              </w:rPr>
              <w:t xml:space="preserve">可以在知道或者应知其权益受到损害之日起七个工作日内，以书面形式向代理机构提出质疑。报名成功供应商应打印并保留“网上报名确认单”，质疑时须与质疑函一并提交。代理机构应当在收到供应商的书面质疑后七个工作日内就委托授权范围内的事项</w:t>
            </w:r>
            <w:r>
              <w:rPr>
                <w:rFonts w:hint="eastAsia" w:ascii="宋体" w:hAnsi="宋体"/>
                <w:szCs w:val="21"/>
                <w:lang w:val="zh-CN"/>
              </w:rPr>
              <w:t xml:space="preserve">作出</w:t>
            </w:r>
            <w:r>
              <w:rPr>
                <w:rFonts w:hint="eastAsia" w:ascii="宋体" w:hAnsi="宋体"/>
                <w:szCs w:val="21"/>
                <w:lang w:val="zh-CN"/>
              </w:rPr>
              <w:t xml:space="preserve">答复，但答复的内容不得涉及商业秘密。</w:t>
            </w:r>
            <w:r/>
          </w:p>
          <w:p>
            <w:pPr>
              <w:spacing w:line="400" w:lineRule="exact"/>
              <w:rPr>
                <w:rFonts w:hint="eastAsia" w:ascii="宋体" w:hAnsi="宋体"/>
                <w:szCs w:val="21"/>
                <w:lang w:val="zh-CN"/>
              </w:rPr>
            </w:pPr>
            <w:r>
              <w:rPr>
                <w:rFonts w:hint="eastAsia" w:ascii="宋体" w:hAnsi="宋体"/>
                <w:szCs w:val="21"/>
                <w:lang w:val="zh-CN"/>
              </w:rPr>
              <w:t xml:space="preserve">供应商应在法定质疑期内一次性提出针对同一采购程序环节的质疑。</w:t>
            </w:r>
            <w:r/>
          </w:p>
          <w:p>
            <w:pPr>
              <w:spacing w:line="400" w:lineRule="exact"/>
              <w:rPr>
                <w:rFonts w:hint="eastAsia" w:ascii="宋体" w:hAnsi="宋体"/>
                <w:szCs w:val="21"/>
                <w:lang w:val="zh-CN"/>
              </w:rPr>
            </w:pPr>
            <w:r>
              <w:rPr>
                <w:rFonts w:hint="eastAsia" w:ascii="宋体" w:hAnsi="宋体"/>
                <w:szCs w:val="21"/>
                <w:lang w:val="zh-CN"/>
              </w:rPr>
              <w:t xml:space="preserve">质疑递交地点：苏州天诚建设咨询事务所有限公司（地址：苏州市滨河路1388号创意街区3A幢601室）。 </w:t>
            </w:r>
            <w:r/>
          </w:p>
          <w:p>
            <w:pPr>
              <w:spacing w:line="400" w:lineRule="exact"/>
              <w:rPr>
                <w:rFonts w:hint="eastAsia" w:ascii="宋体" w:hAnsi="宋体"/>
                <w:szCs w:val="21"/>
              </w:rPr>
            </w:pPr>
            <w:r>
              <w:rPr>
                <w:rFonts w:hint="eastAsia" w:ascii="宋体" w:hAnsi="宋体"/>
                <w:szCs w:val="21"/>
                <w:lang w:val="zh-CN"/>
              </w:rPr>
              <w:t xml:space="preserve">（3）质疑方式：提交书面质疑文件。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tabs>
                <w:tab w:val="left" w:pos="3600" w:leader="none"/>
              </w:tabs>
              <w:rPr>
                <w:rFonts w:hint="eastAsia" w:ascii="宋体" w:hAnsi="宋体"/>
                <w:szCs w:val="21"/>
                <w:lang w:val="zh-CN"/>
              </w:rPr>
            </w:pPr>
            <w:r>
              <w:rPr>
                <w:rFonts w:ascii="宋体" w:hAnsi="宋体"/>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tabs>
                <w:tab w:val="left" w:pos="3600" w:leader="none"/>
              </w:tabs>
              <w:rPr>
                <w:rFonts w:hint="eastAsia" w:ascii="宋体" w:hAnsi="宋体"/>
                <w:szCs w:val="21"/>
              </w:rPr>
            </w:pPr>
            <w:r>
              <w:rPr>
                <w:rFonts w:hint="eastAsia" w:ascii="宋体" w:hAnsi="宋体"/>
                <w:szCs w:val="21"/>
              </w:rPr>
              <w:t xml:space="preserve">苏州市沧浪中学校</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投标文件</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hint="eastAsia" w:ascii="宋体" w:hAnsi="宋体"/>
                <w:szCs w:val="21"/>
                <w:lang w:val="zh-CN"/>
              </w:rPr>
              <w:t xml:space="preserve">本项目采用网上电子招投标，投标人按照招标文件要求制作上传电子投标文件，电子响应文件制作完成后请于投标时间截止前上传。</w:t>
            </w:r>
            <w:r/>
          </w:p>
        </w:tc>
      </w:tr>
      <w:tr>
        <w:trPr>
          <w:jc w:val="center"/>
          <w:trHeight w:val="70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投标</w:t>
            </w:r>
            <w:r>
              <w:rPr>
                <w:rFonts w:hint="eastAsia" w:ascii="宋体" w:hAnsi="宋体"/>
                <w:szCs w:val="21"/>
                <w:lang w:val="zh-CN"/>
              </w:rPr>
              <w:t xml:space="preserve">截止</w:t>
            </w:r>
            <w:r>
              <w:rPr>
                <w:rFonts w:ascii="宋体" w:hAnsi="宋体"/>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hint="eastAsia" w:ascii="宋体" w:hAnsi="宋体"/>
              </w:rPr>
              <w:t xml:space="preserve">2025年12月16日13</w:t>
            </w:r>
            <w:r>
              <w:rPr>
                <w:rFonts w:ascii="宋体" w:hAnsi="宋体"/>
              </w:rPr>
              <w:t xml:space="preserve">：30</w:t>
            </w:r>
            <w:r>
              <w:rPr>
                <w:rFonts w:hint="eastAsia" w:ascii="宋体" w:hAnsi="宋体"/>
              </w:rPr>
              <w:t xml:space="preserve">整</w:t>
            </w:r>
            <w:r>
              <w:rPr>
                <w:rFonts w:ascii="宋体" w:hAnsi="宋体"/>
                <w:szCs w:val="21"/>
                <w:lang w:val="zh-CN"/>
              </w:rPr>
              <w:t xml:space="preserve">（北京时间）</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开</w:t>
            </w:r>
            <w:r>
              <w:rPr>
                <w:rFonts w:hint="eastAsia" w:ascii="宋体" w:hAnsi="宋体"/>
                <w:szCs w:val="21"/>
                <w:lang w:val="zh-CN"/>
              </w:rPr>
              <w:t xml:space="preserve">、评</w:t>
            </w:r>
            <w:r>
              <w:rPr>
                <w:rFonts w:ascii="宋体" w:hAnsi="宋体"/>
                <w:szCs w:val="21"/>
                <w:lang w:val="zh-CN"/>
              </w:rPr>
              <w:t xml:space="preserve">标时间地点</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rPr>
              <w:t xml:space="preserve">2025年12月16日13</w:t>
            </w:r>
            <w:r>
              <w:rPr>
                <w:rFonts w:ascii="宋体" w:hAnsi="宋体"/>
              </w:rPr>
              <w:t xml:space="preserve">：30</w:t>
            </w:r>
            <w:r>
              <w:rPr>
                <w:rFonts w:hint="eastAsia" w:ascii="宋体" w:hAnsi="宋体"/>
              </w:rPr>
              <w:t xml:space="preserve">整</w:t>
            </w:r>
            <w:r>
              <w:rPr>
                <w:rFonts w:ascii="宋体" w:hAnsi="宋体"/>
                <w:szCs w:val="21"/>
                <w:lang w:val="zh-CN"/>
              </w:rPr>
              <w:t xml:space="preserve">（北京时间）</w:t>
            </w:r>
            <w:r/>
          </w:p>
          <w:p>
            <w:pPr>
              <w:spacing w:line="400" w:lineRule="exact"/>
              <w:rPr>
                <w:rFonts w:hint="eastAsia" w:ascii="宋体" w:hAnsi="宋体"/>
                <w:szCs w:val="21"/>
                <w:lang w:val="zh-CN"/>
              </w:rPr>
            </w:pPr>
            <w:r>
              <w:rPr>
                <w:rFonts w:hint="eastAsia" w:ascii="宋体" w:hAnsi="宋体"/>
                <w:szCs w:val="21"/>
                <w:lang w:val="zh-CN"/>
              </w:rPr>
              <w:t xml:space="preserve">开标</w:t>
            </w:r>
            <w:r>
              <w:rPr>
                <w:rFonts w:ascii="宋体" w:hAnsi="宋体"/>
                <w:szCs w:val="21"/>
                <w:lang w:val="zh-CN"/>
              </w:rPr>
              <w:t xml:space="preserve">地点：</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”系统（网址：</w:t>
            </w:r>
            <w:r>
              <w:fldChar w:fldCharType="begin"/>
            </w:r>
            <w:r>
              <w:instrText xml:space="preserve">HYPERLINK "http://jszfcg.jsczt.cn/"</w:instrText>
            </w:r>
            <w:r>
              <w:fldChar w:fldCharType="separate"/>
            </w:r>
            <w:r>
              <w:rPr>
                <w:rFonts w:hint="eastAsia" w:ascii="宋体" w:hAnsi="宋体"/>
                <w:szCs w:val="21"/>
                <w:u w:val="single"/>
                <w:lang w:val="zh-CN"/>
              </w:rPr>
              <w:t xml:space="preserve">http://jszfcg.jsczt.cn/</w:t>
            </w:r>
            <w:r>
              <w:fldChar w:fldCharType="end"/>
            </w:r>
            <w:r>
              <w:rPr>
                <w:rFonts w:hint="eastAsia" w:ascii="宋体" w:hAnsi="宋体"/>
                <w:szCs w:val="21"/>
                <w:lang w:val="zh-CN"/>
              </w:rPr>
              <w:t xml:space="preserve">）</w:t>
            </w:r>
            <w:r/>
          </w:p>
          <w:p>
            <w:pPr>
              <w:spacing w:line="400" w:lineRule="exact"/>
              <w:rPr>
                <w:rFonts w:hint="eastAsia" w:ascii="宋体" w:hAnsi="宋体"/>
                <w:szCs w:val="21"/>
                <w:lang w:val="zh-CN"/>
              </w:rPr>
            </w:pPr>
            <w:r>
              <w:rPr>
                <w:rFonts w:hint="eastAsia" w:ascii="宋体" w:hAnsi="宋体"/>
                <w:szCs w:val="21"/>
                <w:lang w:val="zh-CN"/>
              </w:rPr>
              <w:t xml:space="preserve">评标地点：苏州市市辖区【狮山科技馆】评标室</w:t>
            </w:r>
            <w:r/>
          </w:p>
          <w:p>
            <w:pPr>
              <w:jc w:val="left"/>
              <w:spacing w:line="360" w:lineRule="auto"/>
              <w:widowControl/>
              <w:rPr>
                <w:b/>
                <w:bCs/>
                <w:szCs w:val="21"/>
                <w:lang w:val="zh-CN"/>
              </w:rPr>
            </w:pPr>
            <w:r>
              <w:rPr>
                <w:rFonts w:hint="eastAsia"/>
                <w:b/>
                <w:bCs/>
                <w:szCs w:val="21"/>
                <w:lang w:val="zh-CN"/>
              </w:rPr>
              <w:t xml:space="preserve">本项目为不见面开标项目，开标阶段供应商在【供应商解密】环节必须使用</w:t>
            </w:r>
            <w:r>
              <w:rPr>
                <w:rFonts w:hint="eastAsia"/>
                <w:b/>
                <w:bCs/>
                <w:szCs w:val="21"/>
                <w:lang w:val="zh-CN"/>
              </w:rPr>
              <w:t xml:space="preserve"> CA</w:t>
            </w:r>
            <w:r>
              <w:rPr>
                <w:rFonts w:hint="eastAsia"/>
                <w:b/>
                <w:bCs/>
                <w:szCs w:val="21"/>
                <w:lang w:val="zh-CN"/>
              </w:rPr>
              <w:t xml:space="preserve">证书解密电子投标文件，如在系统规定的解密时间（投标文件提交截止时间后</w:t>
            </w:r>
            <w:r>
              <w:rPr>
                <w:rFonts w:hint="eastAsia"/>
                <w:b/>
                <w:bCs/>
                <w:szCs w:val="21"/>
                <w:lang w:val="zh-CN"/>
              </w:rPr>
              <w:t xml:space="preserve">30</w:t>
            </w:r>
            <w:r>
              <w:rPr>
                <w:rFonts w:hint="eastAsia"/>
                <w:b/>
                <w:bCs/>
                <w:szCs w:val="21"/>
                <w:lang w:val="zh-CN"/>
              </w:rPr>
              <w:t xml:space="preserve">分钟）内未能完成解密的视为放弃投标。</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在规定时间内中标供应商向招标代理机构支付服务费，该费用综合含在投标报价中，具体收费以如下比例按差额定率累进法进行计算：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预算金额100万元以下部分按该部分预算金额的1.5%计算；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预算金额100（含）～500万元部分按该部分预算金额的1.1%计算；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预算金额500（含）～1000万元部分按该部分预算金额的0.8%计算；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预算金额1000（含）～5000万元部分按该部分预算金额的0.5%计算；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预算金额5000万元以上部分按该部分预算金额的0.25%计算；</w:t>
            </w:r>
            <w:r/>
          </w:p>
          <w:p>
            <w:pPr>
              <w:spacing w:line="400" w:lineRule="exact"/>
              <w:rPr>
                <w:rFonts w:hint="eastAsia" w:ascii="宋体" w:hAnsi="宋体"/>
                <w:szCs w:val="21"/>
                <w:lang w:val="zh-CN"/>
              </w:rPr>
            </w:pPr>
            <w:r>
              <w:rPr>
                <w:rFonts w:hint="eastAsia" w:ascii="宋体" w:hAnsi="宋体" w:cs="宋体"/>
                <w:szCs w:val="21"/>
                <w:lang w:val="zh-CN"/>
              </w:rPr>
              <w:t xml:space="preserve">如按上述方法计算的金额低于人民币3000元的，则中标服务费按人民币3000元计取。</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rPr>
                <w:rFonts w:hint="eastAsia"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评分标准及评标方法</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用综合评分方法</w:t>
            </w:r>
            <w:r>
              <w:rPr>
                <w:rFonts w:ascii="宋体" w:hAnsi="宋体"/>
                <w:szCs w:val="21"/>
              </w:rPr>
              <w:t xml:space="preserve">，以评标总得分</w:t>
            </w:r>
            <w:r>
              <w:rPr>
                <w:rFonts w:hint="eastAsia" w:ascii="宋体" w:hAnsi="宋体"/>
                <w:szCs w:val="21"/>
              </w:rPr>
              <w:t xml:space="preserve">最高</w:t>
            </w:r>
            <w:r>
              <w:rPr>
                <w:rFonts w:ascii="宋体" w:hAnsi="宋体"/>
                <w:szCs w:val="21"/>
              </w:rPr>
              <w:t xml:space="preserve">的投标人作为</w:t>
            </w:r>
            <w:r>
              <w:rPr>
                <w:rFonts w:hint="eastAsia" w:ascii="宋体" w:hAnsi="宋体"/>
                <w:szCs w:val="21"/>
              </w:rPr>
              <w:t xml:space="preserve">本项目的</w:t>
            </w:r>
            <w:r>
              <w:rPr>
                <w:rFonts w:ascii="宋体" w:hAnsi="宋体"/>
                <w:szCs w:val="21"/>
                <w:lang w:val="zh-CN"/>
              </w:rPr>
              <w:t xml:space="preserve">中标供应商</w:t>
            </w:r>
            <w:r>
              <w:rPr>
                <w:rFonts w:hint="eastAsia" w:ascii="宋体" w:hAnsi="宋体"/>
                <w:szCs w:val="21"/>
                <w:lang w:val="zh-CN"/>
              </w:rPr>
              <w:t xml:space="preserve">，</w:t>
            </w:r>
            <w:r>
              <w:rPr>
                <w:rFonts w:ascii="宋体" w:hAnsi="宋体"/>
                <w:szCs w:val="21"/>
                <w:lang w:val="zh-CN"/>
              </w:rPr>
              <w:t xml:space="preserve">详见招标文件第</w:t>
            </w:r>
            <w:r>
              <w:rPr>
                <w:rFonts w:hint="eastAsia" w:ascii="宋体" w:hAnsi="宋体"/>
                <w:szCs w:val="21"/>
                <w:lang w:val="zh-CN"/>
              </w:rPr>
              <w:t xml:space="preserve">六</w:t>
            </w:r>
            <w:r>
              <w:rPr>
                <w:rFonts w:ascii="宋体" w:hAnsi="宋体"/>
                <w:szCs w:val="21"/>
                <w:lang w:val="zh-CN"/>
              </w:rPr>
              <w:t xml:space="preserve">章</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rPr>
                <w:rFonts w:hint="eastAsia"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导致</w:t>
            </w:r>
            <w:r>
              <w:rPr>
                <w:rFonts w:ascii="宋体" w:hAnsi="宋体"/>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出现下列情形之一的，为废标： </w:t>
            </w:r>
            <w:r/>
          </w:p>
          <w:p>
            <w:pPr>
              <w:spacing w:line="400" w:lineRule="exact"/>
              <w:rPr>
                <w:rFonts w:hint="eastAsia" w:ascii="宋体" w:hAnsi="宋体"/>
                <w:szCs w:val="21"/>
                <w:lang w:val="zh-CN"/>
              </w:rPr>
            </w:pPr>
            <w:r>
              <w:rPr>
                <w:rFonts w:ascii="宋体" w:hAnsi="宋体"/>
                <w:szCs w:val="21"/>
                <w:lang w:val="zh-CN"/>
              </w:rPr>
              <w:t xml:space="preserve">（一）符合专业条件的投标人或者对招标文件作实质响应的投标人不足三家的； </w:t>
            </w:r>
            <w:r/>
          </w:p>
          <w:p>
            <w:pPr>
              <w:spacing w:line="400" w:lineRule="exact"/>
              <w:rPr>
                <w:rFonts w:hint="eastAsia" w:ascii="宋体" w:hAnsi="宋体"/>
                <w:szCs w:val="21"/>
                <w:lang w:val="zh-CN"/>
              </w:rPr>
            </w:pPr>
            <w:r>
              <w:rPr>
                <w:rFonts w:ascii="宋体" w:hAnsi="宋体"/>
                <w:szCs w:val="21"/>
                <w:lang w:val="zh-CN"/>
              </w:rPr>
              <w:t xml:space="preserve">（二）出现影响采购公正的违法、违规行为的； </w:t>
            </w:r>
            <w:r/>
          </w:p>
          <w:p>
            <w:pPr>
              <w:spacing w:line="400" w:lineRule="exact"/>
              <w:rPr>
                <w:rFonts w:hint="eastAsia" w:ascii="宋体" w:hAnsi="宋体"/>
                <w:szCs w:val="21"/>
                <w:lang w:val="zh-CN"/>
              </w:rPr>
            </w:pPr>
            <w:r>
              <w:rPr>
                <w:rFonts w:ascii="宋体" w:hAnsi="宋体"/>
                <w:szCs w:val="21"/>
                <w:lang w:val="zh-CN"/>
              </w:rPr>
              <w:t xml:space="preserve">（三）投标人的报价均超过了采购预算，采购人不能支付的； </w:t>
            </w:r>
            <w:r/>
          </w:p>
          <w:p>
            <w:pPr>
              <w:spacing w:line="400" w:lineRule="exact"/>
              <w:rPr>
                <w:rFonts w:hint="eastAsia" w:ascii="宋体" w:hAnsi="宋体"/>
                <w:szCs w:val="21"/>
                <w:lang w:val="zh-CN"/>
              </w:rPr>
            </w:pPr>
            <w:r>
              <w:rPr>
                <w:rFonts w:ascii="宋体" w:hAnsi="宋体"/>
                <w:szCs w:val="21"/>
                <w:lang w:val="zh-CN"/>
              </w:rPr>
              <w:t xml:space="preserve">（四）因重大变故，采购任务取消的。</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rPr>
                <w:rFonts w:hint="eastAsia" w:ascii="宋体" w:hAnsi="宋体"/>
                <w:szCs w:val="21"/>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投标文件属下列情况之一的，按照无效投标处理：</w:t>
            </w:r>
            <w:r/>
          </w:p>
          <w:p>
            <w:pPr>
              <w:spacing w:line="400" w:lineRule="exact"/>
              <w:rPr>
                <w:rFonts w:hint="eastAsia" w:ascii="宋体" w:hAnsi="宋体"/>
                <w:szCs w:val="21"/>
                <w:lang w:val="zh-CN"/>
              </w:rPr>
            </w:pPr>
            <w:r>
              <w:rPr>
                <w:rFonts w:ascii="宋体" w:hAnsi="宋体"/>
                <w:szCs w:val="21"/>
                <w:lang w:val="zh-CN"/>
              </w:rPr>
              <w:t xml:space="preserve">（一）</w:t>
            </w:r>
            <w:r>
              <w:rPr>
                <w:rFonts w:hint="eastAsia" w:ascii="宋体" w:hAnsi="宋体"/>
                <w:szCs w:val="21"/>
                <w:lang w:val="zh-CN"/>
              </w:rPr>
              <w:t xml:space="preserve">未按照采购文件的规定提交投标保证金的；</w:t>
            </w:r>
            <w:r/>
          </w:p>
          <w:p>
            <w:pPr>
              <w:spacing w:line="400" w:lineRule="exact"/>
              <w:rPr>
                <w:rFonts w:hint="eastAsia" w:ascii="宋体" w:hAnsi="宋体"/>
                <w:szCs w:val="21"/>
                <w:lang w:val="zh-CN"/>
              </w:rPr>
            </w:pPr>
            <w:r>
              <w:rPr>
                <w:rFonts w:ascii="宋体" w:hAnsi="宋体"/>
                <w:szCs w:val="21"/>
                <w:lang w:val="zh-CN"/>
              </w:rPr>
              <w:t xml:space="preserve">（二）未按照招标文件规定要求密封、签署、盖章的；</w:t>
            </w:r>
            <w:r/>
          </w:p>
          <w:p>
            <w:pPr>
              <w:spacing w:line="400" w:lineRule="exact"/>
              <w:rPr>
                <w:rFonts w:hint="eastAsia" w:ascii="宋体" w:hAnsi="宋体"/>
                <w:szCs w:val="21"/>
                <w:lang w:val="zh-CN"/>
              </w:rPr>
            </w:pPr>
            <w:r>
              <w:rPr>
                <w:rFonts w:ascii="宋体" w:hAnsi="宋体"/>
                <w:szCs w:val="21"/>
                <w:lang w:val="zh-CN"/>
              </w:rPr>
              <w:t xml:space="preserve">（三）不具备招标文件中规定资格要求的；</w:t>
            </w:r>
            <w:r/>
          </w:p>
          <w:p>
            <w:pPr>
              <w:spacing w:line="400" w:lineRule="exact"/>
              <w:rPr>
                <w:rFonts w:hint="eastAsia" w:ascii="宋体" w:hAnsi="宋体"/>
                <w:szCs w:val="21"/>
                <w:lang w:val="zh-CN"/>
              </w:rPr>
            </w:pPr>
            <w:r>
              <w:rPr>
                <w:rFonts w:ascii="宋体" w:hAnsi="宋体"/>
                <w:szCs w:val="21"/>
                <w:lang w:val="zh-CN"/>
              </w:rPr>
              <w:t xml:space="preserve">（四）</w:t>
            </w:r>
            <w:r>
              <w:rPr>
                <w:rFonts w:hint="eastAsia" w:ascii="宋体" w:hAnsi="宋体"/>
                <w:szCs w:val="21"/>
                <w:lang w:val="zh-CN"/>
              </w:rPr>
              <w:t xml:space="preserve">报价超过采购文件中规定的预算金额或者最高限价的</w:t>
            </w:r>
            <w:r>
              <w:rPr>
                <w:rFonts w:ascii="宋体" w:hAnsi="宋体"/>
                <w:szCs w:val="21"/>
                <w:lang w:val="zh-CN"/>
              </w:rPr>
              <w:t xml:space="preserve">；</w:t>
            </w:r>
            <w:r/>
          </w:p>
          <w:p>
            <w:pPr>
              <w:spacing w:line="400" w:lineRule="exact"/>
              <w:rPr>
                <w:rFonts w:hint="eastAsia" w:ascii="宋体" w:hAnsi="宋体"/>
                <w:szCs w:val="21"/>
                <w:lang w:val="zh-CN"/>
              </w:rPr>
            </w:pPr>
            <w:r>
              <w:rPr>
                <w:rFonts w:ascii="宋体" w:hAnsi="宋体"/>
                <w:szCs w:val="21"/>
                <w:lang w:val="zh-CN"/>
              </w:rPr>
              <w:t xml:space="preserve">（五）</w:t>
            </w:r>
            <w:r>
              <w:rPr>
                <w:rFonts w:hint="eastAsia" w:ascii="宋体" w:hAnsi="宋体"/>
                <w:szCs w:val="21"/>
                <w:lang w:val="zh-CN"/>
              </w:rPr>
              <w:t xml:space="preserve">不同投标（响应）文件制作机器码一致的；</w:t>
            </w:r>
            <w:r/>
          </w:p>
          <w:p>
            <w:pPr>
              <w:spacing w:line="400" w:lineRule="exact"/>
              <w:rPr>
                <w:rFonts w:hint="eastAsia" w:ascii="宋体" w:hAnsi="宋体"/>
                <w:szCs w:val="21"/>
                <w:lang w:val="zh-CN"/>
              </w:rPr>
            </w:pPr>
            <w:r>
              <w:rPr>
                <w:rFonts w:ascii="宋体" w:hAnsi="宋体"/>
                <w:szCs w:val="21"/>
                <w:lang w:val="zh-CN"/>
              </w:rPr>
              <w:t xml:space="preserve">（六）不符合法律、法规和招标文件中规定的其他实质性要求的；</w:t>
            </w:r>
            <w:r/>
          </w:p>
          <w:p>
            <w:pPr>
              <w:spacing w:line="400" w:lineRule="exact"/>
              <w:rPr>
                <w:rFonts w:hint="eastAsia" w:ascii="宋体" w:hAnsi="宋体"/>
                <w:szCs w:val="21"/>
                <w:lang w:val="zh-CN"/>
              </w:rPr>
            </w:pPr>
            <w:r>
              <w:rPr>
                <w:rFonts w:ascii="宋体" w:hAnsi="宋体"/>
                <w:szCs w:val="21"/>
                <w:lang w:val="zh-CN"/>
              </w:rPr>
              <w:t xml:space="preserve">（</w:t>
            </w:r>
            <w:r>
              <w:rPr>
                <w:rFonts w:hint="eastAsia" w:ascii="宋体" w:hAnsi="宋体"/>
                <w:szCs w:val="21"/>
                <w:lang w:val="zh-CN"/>
              </w:rPr>
              <w:t xml:space="preserve">七</w:t>
            </w:r>
            <w:r>
              <w:rPr>
                <w:rFonts w:ascii="宋体" w:hAnsi="宋体"/>
                <w:szCs w:val="21"/>
                <w:lang w:val="zh-CN"/>
              </w:rPr>
              <w:t xml:space="preserve">）其它在招标文件中已明确为无效标的。</w:t>
            </w:r>
            <w:r/>
          </w:p>
        </w:tc>
      </w:tr>
    </w:tbl>
    <w:p>
      <w:pPr>
        <w:jc w:val="center"/>
        <w:rPr>
          <w:rStyle w:val="1627"/>
          <w:rFonts w:hint="eastAsia" w:ascii="宋体" w:hAnsi="宋体" w:cs="宋体"/>
          <w:sz w:val="44"/>
          <w:szCs w:val="44"/>
        </w:rPr>
        <w:outlineLvl w:val="0"/>
      </w:pPr>
      <w:r>
        <w:rPr>
          <w:rFonts w:hint="eastAsia" w:ascii="宋体" w:hAnsi="宋体" w:cs="宋体"/>
          <w:b/>
        </w:rPr>
        <w:br w:type="page" w:clear="all"/>
      </w:r>
      <w:bookmarkStart w:id="4" w:name="_Toc18812"/>
      <w:r/>
      <w:bookmarkStart w:id="5" w:name="_Toc25435"/>
      <w:r>
        <w:rPr>
          <w:rStyle w:val="1627"/>
          <w:rFonts w:hint="eastAsia" w:ascii="宋体" w:hAnsi="宋体" w:cs="宋体"/>
          <w:sz w:val="44"/>
          <w:szCs w:val="44"/>
        </w:rPr>
        <w:t xml:space="preserve">第一章 招标公告</w:t>
      </w:r>
      <w:bookmarkEnd w:id="4"/>
      <w:r/>
      <w:bookmarkEnd w:id="5"/>
      <w:r/>
      <w:r/>
    </w:p>
    <w:tbl>
      <w:tblPr>
        <w:tblStyle w:val="983"/>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cs="宋体"/>
                <w:szCs w:val="24"/>
              </w:rPr>
            </w:pPr>
            <w:r/>
            <w:bookmarkStart w:id="6" w:name="_Toc35393798"/>
            <w:r/>
            <w:bookmarkStart w:id="7" w:name="_Toc28359012"/>
            <w:r/>
            <w:bookmarkStart w:id="8" w:name="_Toc35393629"/>
            <w:r/>
            <w:bookmarkStart w:id="9" w:name="_Toc28359089"/>
            <w:r/>
            <w:bookmarkStart w:id="10" w:name="_Toc28975"/>
            <w:r>
              <w:rPr>
                <w:rFonts w:hint="eastAsia" w:ascii="宋体" w:hAnsi="宋体" w:cs="宋体"/>
                <w:szCs w:val="24"/>
              </w:rPr>
              <w:t xml:space="preserve">项目概况</w:t>
            </w:r>
            <w:r/>
          </w:p>
          <w:p>
            <w:pPr>
              <w:ind w:firstLine="480"/>
              <w:spacing w:line="360" w:lineRule="auto"/>
              <w:rPr>
                <w:rFonts w:hint="eastAsia" w:ascii="宋体" w:hAnsi="宋体" w:cs="宋体"/>
                <w:szCs w:val="24"/>
              </w:rPr>
            </w:pPr>
            <w:r>
              <w:rPr>
                <w:rFonts w:hint="eastAsia" w:ascii="宋体" w:hAnsi="宋体" w:cs="宋体"/>
                <w:szCs w:val="24"/>
                <w:u w:val="single"/>
              </w:rPr>
              <w:t xml:space="preserve">2026年保安、</w:t>
            </w:r>
            <w:r>
              <w:rPr>
                <w:rFonts w:hint="eastAsia" w:ascii="宋体" w:hAnsi="宋体" w:cs="宋体"/>
                <w:szCs w:val="24"/>
                <w:u w:val="single"/>
              </w:rPr>
              <w:t xml:space="preserve">消控服务</w:t>
            </w:r>
            <w:r>
              <w:rPr>
                <w:rFonts w:hint="eastAsia" w:ascii="宋体" w:hAnsi="宋体" w:cs="宋体"/>
                <w:szCs w:val="24"/>
              </w:rPr>
              <w:t xml:space="preserve">招标项目的潜在投标人应在</w:t>
            </w:r>
            <w:r>
              <w:rPr>
                <w:rFonts w:hint="eastAsia" w:ascii="宋体" w:hAnsi="宋体" w:cs="宋体"/>
                <w:szCs w:val="24"/>
                <w:u w:val="single"/>
              </w:rPr>
              <w:t xml:space="preserve">“苏</w:t>
            </w:r>
            <w:r>
              <w:rPr>
                <w:rFonts w:hint="eastAsia" w:ascii="宋体" w:hAnsi="宋体" w:cs="宋体"/>
                <w:szCs w:val="24"/>
                <w:u w:val="single"/>
              </w:rPr>
              <w:t xml:space="preserve">采云</w:t>
            </w:r>
            <w:r>
              <w:rPr>
                <w:rFonts w:hint="eastAsia" w:ascii="宋体" w:hAnsi="宋体" w:cs="宋体"/>
                <w:szCs w:val="24"/>
                <w:u w:val="single"/>
              </w:rPr>
              <w:t xml:space="preserve">”系统（网址：http://jszfcg.jsczt.cn/） 获取招标文件，并于2025年12月16日13点30分（北京时间）前递交投标文件。</w:t>
            </w:r>
            <w:r/>
          </w:p>
        </w:tc>
      </w:tr>
    </w:tbl>
    <w:p>
      <w:pPr>
        <w:ind w:firstLine="480"/>
        <w:spacing w:line="360" w:lineRule="auto"/>
        <w:rPr>
          <w:rFonts w:hint="eastAsia" w:ascii="宋体" w:hAnsi="宋体" w:cs="宋体"/>
          <w:szCs w:val="24"/>
        </w:rPr>
      </w:pPr>
      <w:r>
        <w:rPr>
          <w:rFonts w:hint="eastAsia" w:ascii="宋体" w:hAnsi="宋体" w:cs="宋体"/>
          <w:szCs w:val="24"/>
        </w:rPr>
        <w:t xml:space="preserve">一、项目基本情况</w:t>
      </w:r>
      <w:bookmarkEnd w:id="6"/>
      <w:r/>
      <w:bookmarkEnd w:id="7"/>
      <w:r/>
      <w:bookmarkEnd w:id="8"/>
      <w:r/>
      <w:bookmarkEnd w:id="9"/>
      <w:r/>
      <w:r/>
    </w:p>
    <w:p>
      <w:pPr>
        <w:ind w:firstLine="480"/>
        <w:spacing w:line="360" w:lineRule="auto"/>
        <w:rPr>
          <w:rFonts w:hint="eastAsia" w:ascii="宋体" w:hAnsi="宋体" w:cs="宋体"/>
          <w:szCs w:val="24"/>
        </w:rPr>
      </w:pPr>
      <w:r>
        <w:rPr>
          <w:rFonts w:hint="eastAsia" w:ascii="宋体" w:hAnsi="宋体" w:cs="宋体"/>
          <w:szCs w:val="24"/>
        </w:rPr>
        <w:t xml:space="preserve">项目编号：</w:t>
      </w:r>
      <w:r>
        <w:rPr>
          <w:rFonts w:hint="eastAsia" w:ascii="宋体" w:hAnsi="宋体" w:cs="宋体"/>
          <w:szCs w:val="24"/>
        </w:rPr>
        <w:t xml:space="preserve">JSZC-320500-TCJS-G2025-0022</w:t>
      </w:r>
      <w:r/>
    </w:p>
    <w:p>
      <w:pPr>
        <w:ind w:firstLine="480"/>
        <w:spacing w:line="360" w:lineRule="auto"/>
        <w:rPr>
          <w:rFonts w:hint="eastAsia" w:ascii="宋体" w:hAnsi="宋体" w:cs="宋体"/>
          <w:szCs w:val="24"/>
        </w:rPr>
      </w:pPr>
      <w:r>
        <w:rPr>
          <w:rFonts w:hint="eastAsia" w:ascii="宋体" w:hAnsi="宋体" w:cs="宋体"/>
          <w:szCs w:val="24"/>
        </w:rPr>
        <w:t xml:space="preserve">项目名称：</w:t>
      </w:r>
      <w:r>
        <w:rPr>
          <w:rFonts w:hint="eastAsia" w:ascii="宋体" w:hAnsi="宋体" w:cs="宋体"/>
          <w:szCs w:val="24"/>
        </w:rPr>
        <w:t xml:space="preserve">2026年保安、</w:t>
      </w:r>
      <w:r>
        <w:rPr>
          <w:rFonts w:hint="eastAsia" w:ascii="宋体" w:hAnsi="宋体" w:cs="宋体"/>
          <w:szCs w:val="24"/>
        </w:rPr>
        <w:t xml:space="preserve">消控服务</w:t>
      </w:r>
      <w:r/>
    </w:p>
    <w:p>
      <w:pPr>
        <w:ind w:firstLine="480"/>
        <w:spacing w:line="360" w:lineRule="auto"/>
        <w:rPr>
          <w:rFonts w:hint="eastAsia" w:ascii="宋体" w:hAnsi="宋体" w:cs="宋体"/>
          <w:szCs w:val="24"/>
        </w:rPr>
      </w:pPr>
      <w:r>
        <w:rPr>
          <w:rFonts w:hint="eastAsia" w:ascii="宋体" w:hAnsi="宋体" w:cs="宋体"/>
          <w:szCs w:val="24"/>
        </w:rPr>
        <w:t xml:space="preserve">预算金额：人民币</w:t>
      </w:r>
      <w:r>
        <w:rPr>
          <w:rFonts w:hint="eastAsia" w:ascii="宋体" w:hAnsi="宋体" w:cs="宋体"/>
          <w:szCs w:val="24"/>
        </w:rPr>
        <w:t xml:space="preserve">壹佰伍拾肆万</w:t>
      </w:r>
      <w:r>
        <w:rPr>
          <w:rFonts w:hint="eastAsia" w:ascii="宋体" w:hAnsi="宋体" w:cs="宋体"/>
          <w:szCs w:val="24"/>
        </w:rPr>
        <w:t xml:space="preserve">元整（￥1540000.00）</w:t>
      </w:r>
      <w:r/>
    </w:p>
    <w:p>
      <w:pPr>
        <w:ind w:firstLine="480"/>
        <w:spacing w:line="360" w:lineRule="auto"/>
        <w:rPr>
          <w:rFonts w:hint="eastAsia" w:ascii="宋体" w:hAnsi="宋体" w:cs="宋体"/>
          <w:szCs w:val="24"/>
        </w:rPr>
      </w:pPr>
      <w:r/>
      <w:bookmarkStart w:id="11" w:name="_Toc28359018"/>
      <w:r/>
      <w:bookmarkStart w:id="12" w:name="_Toc35393805"/>
      <w:r/>
      <w:bookmarkStart w:id="13" w:name="_Toc35393636"/>
      <w:r/>
      <w:bookmarkStart w:id="14" w:name="_Toc28359095"/>
      <w:r>
        <w:rPr>
          <w:rFonts w:hint="eastAsia" w:ascii="宋体" w:hAnsi="宋体" w:cs="宋体"/>
          <w:szCs w:val="24"/>
        </w:rPr>
        <w:t xml:space="preserve">最高限价：人民币</w:t>
      </w:r>
      <w:r>
        <w:rPr>
          <w:rFonts w:hint="eastAsia" w:ascii="宋体" w:hAnsi="宋体" w:cs="宋体"/>
          <w:szCs w:val="24"/>
        </w:rPr>
        <w:t xml:space="preserve">壹佰伍拾肆万</w:t>
      </w:r>
      <w:r>
        <w:rPr>
          <w:rFonts w:hint="eastAsia" w:ascii="宋体" w:hAnsi="宋体" w:cs="宋体"/>
          <w:szCs w:val="24"/>
        </w:rPr>
        <w:t xml:space="preserve">元整（￥1540000.00）</w:t>
      </w:r>
      <w:r/>
    </w:p>
    <w:p>
      <w:pPr>
        <w:ind w:firstLine="480"/>
        <w:spacing w:line="360" w:lineRule="auto"/>
        <w:rPr>
          <w:rFonts w:hint="eastAsia" w:ascii="宋体" w:hAnsi="宋体" w:cs="宋体"/>
          <w:szCs w:val="24"/>
        </w:rPr>
      </w:pPr>
      <w:r>
        <w:rPr>
          <w:rFonts w:hint="eastAsia" w:ascii="宋体" w:hAnsi="宋体" w:cs="宋体"/>
          <w:szCs w:val="24"/>
        </w:rPr>
        <w:t xml:space="preserve">采购需求：详见第四章“采购内容”</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99"/>
        <w:gridCol w:w="2884"/>
        <w:gridCol w:w="2296"/>
        <w:gridCol w:w="2981"/>
      </w:tblGrid>
      <w:tr>
        <w:trPr>
          <w:jc w:val="center"/>
          <w:trHeight w:val="271"/>
        </w:trPr>
        <w:tc>
          <w:tcPr>
            <w:tcW w:w="1799"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序号</w:t>
            </w:r>
            <w:r/>
          </w:p>
        </w:tc>
        <w:tc>
          <w:tcPr>
            <w:tcW w:w="2884"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名称</w:t>
            </w:r>
            <w:r/>
          </w:p>
        </w:tc>
        <w:tc>
          <w:tcPr>
            <w:tcW w:w="2296"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人数</w:t>
            </w:r>
            <w:r/>
          </w:p>
        </w:tc>
        <w:tc>
          <w:tcPr>
            <w:tcW w:w="2981"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服务期限</w:t>
            </w:r>
            <w:r/>
          </w:p>
        </w:tc>
      </w:tr>
      <w:tr>
        <w:trPr>
          <w:jc w:val="center"/>
          <w:trHeight w:val="90"/>
        </w:trPr>
        <w:tc>
          <w:tcPr>
            <w:tcW w:w="1799"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1</w:t>
            </w:r>
            <w:r/>
          </w:p>
        </w:tc>
        <w:tc>
          <w:tcPr>
            <w:tcW w:w="2884"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保安队长</w:t>
            </w:r>
            <w:r/>
          </w:p>
        </w:tc>
        <w:tc>
          <w:tcPr>
            <w:tcW w:w="2296"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1</w:t>
            </w:r>
            <w:r/>
          </w:p>
        </w:tc>
        <w:tc>
          <w:tcPr>
            <w:tcW w:w="2981"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12个月</w:t>
            </w:r>
            <w:r/>
          </w:p>
        </w:tc>
      </w:tr>
      <w:tr>
        <w:trPr>
          <w:jc w:val="center"/>
          <w:trHeight w:val="284"/>
        </w:trPr>
        <w:tc>
          <w:tcPr>
            <w:tcW w:w="1799" w:type="dxa"/>
            <w:vAlign w:val="center"/>
            <w:textDirection w:val="lrTb"/>
            <w:noWrap w:val="false"/>
          </w:tcPr>
          <w:p>
            <w:pPr>
              <w:jc w:val="center"/>
              <w:widowControl/>
              <w:rPr>
                <w:rFonts w:hint="eastAsia" w:ascii="宋体" w:hAnsi="宋体" w:cs="宋体"/>
                <w:bCs/>
                <w:szCs w:val="24"/>
              </w:rPr>
            </w:pPr>
            <w:r>
              <w:rPr>
                <w:rFonts w:hint="eastAsia" w:ascii="宋体" w:hAnsi="宋体" w:cs="宋体"/>
                <w:bCs/>
                <w:szCs w:val="24"/>
              </w:rPr>
              <w:t xml:space="preserve">2</w:t>
            </w:r>
            <w:r/>
          </w:p>
        </w:tc>
        <w:tc>
          <w:tcPr>
            <w:tcW w:w="2884"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保安员</w:t>
            </w:r>
            <w:r/>
          </w:p>
        </w:tc>
        <w:tc>
          <w:tcPr>
            <w:tcW w:w="2296"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13</w:t>
            </w:r>
            <w:r/>
          </w:p>
        </w:tc>
        <w:tc>
          <w:tcPr>
            <w:tcW w:w="2981"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12个月</w:t>
            </w:r>
            <w:r/>
          </w:p>
        </w:tc>
      </w:tr>
      <w:tr>
        <w:trPr>
          <w:jc w:val="center"/>
          <w:trHeight w:val="430"/>
        </w:trPr>
        <w:tc>
          <w:tcPr>
            <w:tcW w:w="1799" w:type="dxa"/>
            <w:vAlign w:val="center"/>
            <w:textDirection w:val="lrTb"/>
            <w:noWrap w:val="false"/>
          </w:tcPr>
          <w:p>
            <w:pPr>
              <w:jc w:val="center"/>
              <w:widowControl/>
              <w:rPr>
                <w:rFonts w:hint="eastAsia" w:ascii="宋体" w:hAnsi="宋体" w:cs="宋体"/>
                <w:bCs/>
                <w:szCs w:val="24"/>
              </w:rPr>
            </w:pPr>
            <w:r>
              <w:rPr>
                <w:rFonts w:hint="eastAsia" w:ascii="宋体" w:hAnsi="宋体" w:cs="宋体"/>
                <w:bCs/>
                <w:szCs w:val="24"/>
              </w:rPr>
              <w:t xml:space="preserve">3</w:t>
            </w:r>
            <w:r/>
          </w:p>
        </w:tc>
        <w:tc>
          <w:tcPr>
            <w:tcW w:w="2884"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消控值班员</w:t>
            </w:r>
            <w:r/>
          </w:p>
        </w:tc>
        <w:tc>
          <w:tcPr>
            <w:tcW w:w="2296"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p>
        </w:tc>
        <w:tc>
          <w:tcPr>
            <w:tcW w:w="2981" w:type="dxa"/>
            <w:vAlign w:val="center"/>
            <w:textDirection w:val="lrTb"/>
            <w:noWrap w:val="false"/>
          </w:tcPr>
          <w:p>
            <w:pPr>
              <w:pStyle w:val="998"/>
              <w:ind w:firstLine="0"/>
              <w:jc w:val="center"/>
              <w:spacing w:line="360" w:lineRule="auto"/>
              <w:rPr>
                <w:rFonts w:hint="eastAsia" w:ascii="宋体" w:hAnsi="宋体" w:cs="宋体"/>
                <w:bCs/>
                <w:sz w:val="24"/>
                <w:szCs w:val="24"/>
              </w:rPr>
            </w:pPr>
            <w:r>
              <w:rPr>
                <w:rFonts w:hint="eastAsia" w:ascii="宋体" w:hAnsi="宋体" w:cs="宋体"/>
                <w:bCs/>
                <w:sz w:val="24"/>
                <w:szCs w:val="24"/>
              </w:rPr>
              <w:t xml:space="preserve">12个月</w:t>
            </w:r>
            <w:r/>
          </w:p>
        </w:tc>
      </w:tr>
    </w:tbl>
    <w:p>
      <w:pPr>
        <w:ind w:firstLine="480"/>
        <w:spacing w:before="178" w:line="360" w:lineRule="auto"/>
        <w:rPr>
          <w:rFonts w:hint="eastAsia" w:ascii="宋体" w:hAnsi="宋体" w:cs="宋体"/>
          <w:szCs w:val="24"/>
        </w:rPr>
      </w:pPr>
      <w:r>
        <w:rPr>
          <w:rFonts w:hint="eastAsia" w:ascii="宋体" w:hAnsi="宋体" w:cs="宋体"/>
          <w:szCs w:val="24"/>
        </w:rPr>
        <w:t xml:space="preserve">2、合同履行期限：</w:t>
      </w:r>
      <w:r>
        <w:rPr>
          <w:rFonts w:hint="eastAsia" w:ascii="宋体" w:hAnsi="宋体" w:cs="宋体"/>
          <w:szCs w:val="24"/>
        </w:rPr>
        <w:t xml:space="preserve">2026年1月1日-2026年12月31日</w:t>
      </w:r>
      <w:r>
        <w:rPr>
          <w:rFonts w:hint="eastAsia" w:ascii="宋体" w:hAnsi="宋体" w:cs="宋体"/>
          <w:szCs w:val="24"/>
        </w:rPr>
        <w:t xml:space="preserve">。</w:t>
      </w:r>
      <w:r/>
    </w:p>
    <w:p>
      <w:pPr>
        <w:ind w:firstLine="480"/>
        <w:spacing w:line="360" w:lineRule="auto"/>
        <w:rPr>
          <w:rFonts w:hint="eastAsia" w:ascii="宋体" w:hAnsi="宋体" w:cs="宋体"/>
          <w:szCs w:val="24"/>
        </w:rPr>
      </w:pPr>
      <w:r/>
      <w:bookmarkStart w:id="15" w:name="_Toc28359090"/>
      <w:r/>
      <w:bookmarkStart w:id="16" w:name="_Toc28359013"/>
      <w:r/>
      <w:bookmarkStart w:id="17" w:name="_Toc35393799"/>
      <w:r/>
      <w:bookmarkStart w:id="18" w:name="_Toc35393630"/>
      <w:r>
        <w:rPr>
          <w:rFonts w:hint="eastAsia" w:ascii="宋体" w:hAnsi="宋体" w:cs="宋体"/>
          <w:szCs w:val="24"/>
        </w:rPr>
        <w:t xml:space="preserve">二、申请人的资格要求：</w:t>
      </w:r>
      <w:bookmarkEnd w:id="15"/>
      <w:r/>
      <w:bookmarkEnd w:id="16"/>
      <w:r/>
      <w:bookmarkEnd w:id="17"/>
      <w:r/>
      <w:bookmarkEnd w:id="18"/>
      <w:r/>
      <w:r/>
    </w:p>
    <w:p>
      <w:pPr>
        <w:ind w:firstLine="480"/>
        <w:spacing w:line="360" w:lineRule="auto"/>
        <w:rPr>
          <w:rFonts w:hint="eastAsia" w:ascii="宋体" w:hAnsi="宋体" w:cs="宋体"/>
          <w:szCs w:val="24"/>
        </w:rPr>
      </w:pPr>
      <w:r>
        <w:rPr>
          <w:rFonts w:hint="eastAsia" w:ascii="宋体" w:hAnsi="宋体" w:cs="宋体"/>
          <w:szCs w:val="24"/>
        </w:rPr>
        <w:t xml:space="preserve">1.满足《中华人民共和国政府采购法》第二十二条规定：</w:t>
      </w:r>
      <w:r/>
    </w:p>
    <w:p>
      <w:pPr>
        <w:ind w:firstLine="480"/>
        <w:spacing w:line="360" w:lineRule="auto"/>
        <w:rPr>
          <w:rFonts w:hint="eastAsia" w:ascii="宋体" w:hAnsi="宋体" w:cs="宋体"/>
          <w:szCs w:val="24"/>
        </w:rPr>
      </w:pPr>
      <w:r>
        <w:rPr>
          <w:rFonts w:hint="eastAsia" w:ascii="宋体" w:hAnsi="宋体" w:cs="宋体"/>
          <w:szCs w:val="24"/>
        </w:rPr>
        <w:t xml:space="preserve">（1）具有独立承担民事责任的能力；</w:t>
      </w:r>
      <w:r/>
    </w:p>
    <w:p>
      <w:pPr>
        <w:ind w:firstLine="480"/>
        <w:spacing w:line="360" w:lineRule="auto"/>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spacing w:line="360" w:lineRule="auto"/>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spacing w:line="360" w:lineRule="auto"/>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spacing w:line="360" w:lineRule="auto"/>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spacing w:line="360" w:lineRule="auto"/>
        <w:rPr>
          <w:rFonts w:hint="eastAsia" w:ascii="宋体" w:hAnsi="宋体" w:cs="宋体"/>
          <w:szCs w:val="24"/>
        </w:rPr>
      </w:pPr>
      <w:r>
        <w:rPr>
          <w:rFonts w:hint="eastAsia" w:ascii="宋体" w:hAnsi="宋体" w:cs="宋体"/>
          <w:szCs w:val="24"/>
        </w:rPr>
        <w:t xml:space="preserve">（6）法律、行政法规规定的其他条件。</w:t>
      </w:r>
      <w:r/>
    </w:p>
    <w:p>
      <w:pPr>
        <w:ind w:firstLine="480"/>
        <w:spacing w:line="360" w:lineRule="auto"/>
        <w:rPr>
          <w:rFonts w:hint="eastAsia" w:ascii="宋体" w:hAnsi="宋体" w:cs="宋体"/>
          <w:szCs w:val="24"/>
        </w:rPr>
      </w:pPr>
      <w:r/>
      <w:bookmarkStart w:id="19" w:name="_Toc28359091"/>
      <w:r/>
      <w:bookmarkStart w:id="20" w:name="_Toc28359014"/>
      <w:r>
        <w:rPr>
          <w:rFonts w:hint="eastAsia" w:ascii="宋体" w:hAnsi="宋体" w:cs="宋体"/>
          <w:szCs w:val="24"/>
        </w:rPr>
        <w:t xml:space="preserve">2.落实政府采购政策需满足的资格要求：</w:t>
      </w:r>
      <w:r/>
    </w:p>
    <w:p>
      <w:pPr>
        <w:ind w:firstLine="480"/>
        <w:spacing w:line="360" w:lineRule="auto"/>
        <w:rPr>
          <w:rFonts w:hint="eastAsia" w:ascii="宋体" w:hAnsi="宋体" w:cs="宋体"/>
          <w:szCs w:val="24"/>
        </w:rPr>
      </w:pPr>
      <w:r>
        <w:rPr>
          <w:rFonts w:hint="eastAsia" w:ascii="宋体" w:hAnsi="宋体" w:cs="宋体"/>
          <w:szCs w:val="24"/>
        </w:rPr>
        <w:t xml:space="preserve">根据《政府采购促进中小企业发展管理办法》及《苏州市政府采购促进中小企业发展实施意见》的相关规定，</w:t>
      </w:r>
      <w:r>
        <w:rPr>
          <w:rFonts w:hint="eastAsia" w:ascii="宋体" w:hAnsi="宋体" w:cs="宋体"/>
          <w:b/>
          <w:bCs/>
          <w:szCs w:val="24"/>
        </w:rPr>
        <w:t xml:space="preserve">本项目专门面向中小企业，所属行业：</w:t>
      </w:r>
      <w:bookmarkStart w:id="21" w:name="_Hlk214369252"/>
      <w:r>
        <w:rPr>
          <w:rFonts w:hint="eastAsia" w:ascii="宋体" w:hAnsi="宋体" w:cs="宋体"/>
          <w:b/>
          <w:bCs/>
          <w:szCs w:val="24"/>
        </w:rPr>
        <w:t xml:space="preserve">租赁和商务服务业</w:t>
      </w:r>
      <w:bookmarkEnd w:id="21"/>
      <w:r>
        <w:rPr>
          <w:rFonts w:hint="eastAsia" w:ascii="宋体" w:hAnsi="宋体" w:cs="宋体"/>
          <w:szCs w:val="24"/>
        </w:rPr>
        <w:t xml:space="preserve">，承接本项目的服务单位应为中小微企业、监狱企业、残疾人福利性单位。投标人参加本项目政府采购活动投标文件中需出具相关声明函（详见格式）或证明文件，未提供的视为未实质性响应招标文件。投标人按照规定提供声明</w:t>
      </w:r>
      <w:r>
        <w:rPr>
          <w:rFonts w:hint="eastAsia" w:ascii="宋体" w:hAnsi="宋体" w:cs="宋体"/>
          <w:szCs w:val="24"/>
        </w:rPr>
        <w:t xml:space="preserve">函内容</w:t>
      </w:r>
      <w:r>
        <w:rPr>
          <w:rFonts w:hint="eastAsia" w:ascii="宋体" w:hAnsi="宋体" w:cs="宋体"/>
          <w:szCs w:val="24"/>
        </w:rPr>
        <w:t xml:space="preserve">不实的，属于提供虚假材料谋取中标，依照《中华人民共和国政府采购法》等国家有关规定追究相应责任。</w:t>
      </w:r>
      <w:r/>
    </w:p>
    <w:p>
      <w:pPr>
        <w:ind w:firstLine="482"/>
        <w:spacing w:line="360" w:lineRule="auto"/>
        <w:rPr>
          <w:rFonts w:hint="eastAsia" w:ascii="宋体" w:hAnsi="宋体" w:cs="宋体"/>
          <w:b/>
          <w:bCs/>
          <w:szCs w:val="24"/>
        </w:rPr>
      </w:pPr>
      <w:r>
        <w:rPr>
          <w:rFonts w:hint="eastAsia" w:ascii="宋体" w:hAnsi="宋体" w:cs="宋体"/>
          <w:b/>
          <w:bCs/>
          <w:szCs w:val="24"/>
        </w:rPr>
        <w:t xml:space="preserve">3.本项目的特定资格要求：投标人具有公安机关颁发的有效期内的保安服务许可证。</w:t>
      </w:r>
      <w:r/>
    </w:p>
    <w:p>
      <w:pPr>
        <w:ind w:firstLine="480"/>
        <w:spacing w:line="360" w:lineRule="auto"/>
        <w:rPr>
          <w:rFonts w:hint="eastAsia" w:ascii="宋体" w:hAnsi="宋体" w:cs="宋体"/>
          <w:szCs w:val="24"/>
        </w:rPr>
      </w:pPr>
      <w:r>
        <w:rPr>
          <w:rFonts w:hint="eastAsia" w:ascii="宋体" w:hAnsi="宋体" w:cs="宋体"/>
          <w:szCs w:val="24"/>
        </w:rPr>
        <w:t xml:space="preserve">4.其它资格条件：</w:t>
      </w:r>
      <w:r/>
    </w:p>
    <w:p>
      <w:pPr>
        <w:ind w:firstLine="480"/>
        <w:spacing w:line="360" w:lineRule="auto"/>
        <w:rPr>
          <w:rFonts w:hint="eastAsia" w:ascii="宋体" w:hAnsi="宋体" w:cs="宋体"/>
          <w:szCs w:val="24"/>
        </w:rPr>
      </w:pPr>
      <w:r>
        <w:rPr>
          <w:rFonts w:hint="eastAsia" w:ascii="宋体" w:hAnsi="宋体" w:cs="宋体"/>
          <w:szCs w:val="24"/>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s="宋体"/>
          <w:szCs w:val="24"/>
        </w:rPr>
      </w:pPr>
      <w:r>
        <w:rPr>
          <w:rFonts w:hint="eastAsia" w:ascii="宋体" w:hAnsi="宋体" w:cs="宋体"/>
          <w:szCs w:val="24"/>
        </w:rPr>
        <w:t xml:space="preserve">（2）本项目</w:t>
      </w:r>
      <w:r>
        <w:rPr>
          <w:rFonts w:hint="eastAsia" w:ascii="宋体" w:hAnsi="宋体" w:cs="宋体"/>
          <w:szCs w:val="24"/>
          <w:u w:val="single"/>
        </w:rPr>
        <w:t xml:space="preserve"> 不接受 </w:t>
      </w:r>
      <w:r>
        <w:rPr>
          <w:rFonts w:hint="eastAsia" w:ascii="宋体" w:hAnsi="宋体" w:cs="宋体"/>
          <w:szCs w:val="24"/>
        </w:rPr>
        <w:t xml:space="preserve">联合体投标；</w:t>
      </w:r>
      <w:r/>
    </w:p>
    <w:p>
      <w:pPr>
        <w:ind w:firstLine="480"/>
        <w:spacing w:line="360" w:lineRule="auto"/>
        <w:rPr>
          <w:rFonts w:hint="eastAsia" w:ascii="宋体" w:hAnsi="宋体" w:cs="宋体"/>
          <w:szCs w:val="24"/>
        </w:rPr>
      </w:pPr>
      <w:r>
        <w:rPr>
          <w:rFonts w:hint="eastAsia" w:ascii="宋体" w:hAnsi="宋体" w:cs="宋体"/>
          <w:szCs w:val="24"/>
        </w:rPr>
        <w:t xml:space="preserve">（3）单位负责人为同一人或者存在直接控股、管理关系的不同投标人（包含法定代表人为同一个人的两个及两个以上法人，母公司、全资子公司及其控股公司），不得参加同一合同项下的政府采购活动；</w:t>
      </w:r>
      <w:bookmarkEnd w:id="19"/>
      <w:bookmarkEnd w:id="20"/>
      <w:r/>
    </w:p>
    <w:p>
      <w:pPr>
        <w:ind w:firstLine="480"/>
        <w:spacing w:line="360" w:lineRule="auto"/>
        <w:rPr>
          <w:rFonts w:hint="eastAsia" w:ascii="宋体" w:hAnsi="宋体" w:cs="宋体"/>
        </w:rPr>
      </w:pPr>
      <w:r>
        <w:rPr>
          <w:rFonts w:hint="eastAsia" w:ascii="宋体" w:hAnsi="宋体" w:cs="宋体"/>
        </w:rPr>
        <w:t xml:space="preserve">三、报名及招标文件的获取：</w:t>
      </w:r>
      <w:r/>
    </w:p>
    <w:p>
      <w:pPr>
        <w:ind w:firstLine="480"/>
        <w:spacing w:line="360" w:lineRule="auto"/>
        <w:rPr>
          <w:rFonts w:hint="eastAsia" w:ascii="宋体" w:hAnsi="宋体" w:cs="宋体"/>
          <w:color w:val="000000" w:themeColor="text1"/>
          <w:szCs w:val="24"/>
        </w:rPr>
      </w:pPr>
      <w:r>
        <w:rPr>
          <w:rFonts w:hint="eastAsia" w:ascii="宋体" w:hAnsi="宋体" w:cs="宋体"/>
          <w:szCs w:val="24"/>
        </w:rPr>
        <w:t xml:space="preserve">1.报名时间</w:t>
      </w: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自采购文件公告发布之日起5个工作日</w:t>
      </w:r>
      <w:r/>
    </w:p>
    <w:p>
      <w:pPr>
        <w:ind w:firstLine="480"/>
        <w:spacing w:line="360" w:lineRule="auto"/>
        <w:rPr>
          <w:rFonts w:hint="eastAsia" w:ascii="宋体" w:hAnsi="宋体" w:cs="宋体"/>
          <w:szCs w:val="24"/>
        </w:rPr>
      </w:pPr>
      <w:r>
        <w:rPr>
          <w:rFonts w:hint="eastAsia" w:ascii="宋体" w:hAnsi="宋体" w:cs="宋体"/>
          <w:szCs w:val="24"/>
        </w:rPr>
        <w:t xml:space="preserve">2.报名：供应商插入CA证书登陆“苏</w:t>
      </w:r>
      <w:r>
        <w:rPr>
          <w:rFonts w:hint="eastAsia" w:ascii="宋体" w:hAnsi="宋体" w:cs="宋体"/>
          <w:szCs w:val="24"/>
        </w:rPr>
        <w:t xml:space="preserve">采云</w:t>
      </w:r>
      <w:r>
        <w:rPr>
          <w:rFonts w:hint="eastAsia" w:ascii="宋体" w:hAnsi="宋体" w:cs="宋体"/>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cs="宋体"/>
          <w:szCs w:val="24"/>
        </w:rPr>
      </w:pPr>
      <w:r>
        <w:rPr>
          <w:rFonts w:hint="eastAsia" w:ascii="宋体" w:hAnsi="宋体" w:cs="宋体"/>
          <w:szCs w:val="24"/>
        </w:rPr>
        <w:t xml:space="preserve">3.电子投标准备：供应商在“苏</w:t>
      </w:r>
      <w:r>
        <w:rPr>
          <w:rFonts w:hint="eastAsia" w:ascii="宋体" w:hAnsi="宋体" w:cs="宋体"/>
          <w:szCs w:val="24"/>
        </w:rPr>
        <w:t xml:space="preserve">采云</w:t>
      </w:r>
      <w:r>
        <w:rPr>
          <w:rFonts w:hint="eastAsia" w:ascii="宋体" w:hAnsi="宋体" w:cs="宋体"/>
          <w:szCs w:val="24"/>
        </w:rPr>
        <w:t xml:space="preserve">”系统中操作参与项目后，必须在“已参与项目”界面中下载电子采购文件（后缀名为“.</w:t>
      </w:r>
      <w:r>
        <w:rPr>
          <w:rFonts w:hint="eastAsia" w:ascii="宋体" w:hAnsi="宋体" w:cs="宋体"/>
          <w:szCs w:val="24"/>
        </w:rPr>
        <w:t xml:space="preserve">kedt</w:t>
      </w:r>
      <w:r>
        <w:rPr>
          <w:rFonts w:hint="eastAsia" w:ascii="宋体" w:hAnsi="宋体" w:cs="宋体"/>
          <w:szCs w:val="24"/>
        </w:rPr>
        <w:t xml:space="preserve">”）并导入政府采购客户端工具后方可进行响应文件制作和提交（</w:t>
      </w:r>
      <w:r>
        <w:rPr>
          <w:rFonts w:hint="eastAsia" w:ascii="宋体" w:hAnsi="宋体" w:cs="宋体"/>
          <w:b/>
          <w:bCs/>
          <w:szCs w:val="24"/>
        </w:rPr>
        <w:t xml:space="preserve">具体详见《苏</w:t>
      </w:r>
      <w:r>
        <w:rPr>
          <w:rFonts w:hint="eastAsia" w:ascii="宋体" w:hAnsi="宋体" w:cs="宋体"/>
          <w:b/>
          <w:bCs/>
          <w:szCs w:val="24"/>
        </w:rPr>
        <w:t xml:space="preserve">采云</w:t>
      </w:r>
      <w:r>
        <w:rPr>
          <w:rFonts w:hint="eastAsia" w:ascii="宋体" w:hAnsi="宋体" w:cs="宋体"/>
          <w:b/>
          <w:bCs/>
          <w:szCs w:val="24"/>
        </w:rPr>
        <w:t xml:space="preserve">系统供应商操作手册》</w:t>
      </w:r>
      <w:r>
        <w:rPr>
          <w:rFonts w:hint="eastAsia" w:ascii="宋体" w:hAnsi="宋体" w:cs="宋体"/>
          <w:szCs w:val="24"/>
        </w:rPr>
        <w:t xml:space="preserve">，网址链接https://czju.suzhou.gov.cn/zfcg/html/content/20231220161910031.shtml）。</w:t>
      </w:r>
      <w:r/>
    </w:p>
    <w:p>
      <w:pPr>
        <w:ind w:firstLine="480"/>
        <w:spacing w:line="360" w:lineRule="auto"/>
        <w:rPr>
          <w:rFonts w:hint="eastAsia" w:ascii="宋体" w:hAnsi="宋体" w:cs="宋体"/>
          <w:szCs w:val="24"/>
        </w:rPr>
      </w:pPr>
      <w:r>
        <w:rPr>
          <w:rFonts w:hint="eastAsia" w:ascii="宋体" w:hAnsi="宋体" w:cs="宋体"/>
          <w:szCs w:val="24"/>
        </w:rPr>
        <w:t xml:space="preserve">4.CA办理：“苏</w:t>
      </w:r>
      <w:r>
        <w:rPr>
          <w:rFonts w:hint="eastAsia" w:ascii="宋体" w:hAnsi="宋体" w:cs="宋体"/>
          <w:szCs w:val="24"/>
        </w:rPr>
        <w:t xml:space="preserve">采云</w:t>
      </w:r>
      <w:r>
        <w:rPr>
          <w:rFonts w:hint="eastAsia" w:ascii="宋体" w:hAnsi="宋体" w:cs="宋体"/>
          <w:szCs w:val="24"/>
        </w:rPr>
        <w:t xml:space="preserve">”政府采购交易系统（以下简称苏</w:t>
      </w:r>
      <w:r>
        <w:rPr>
          <w:rFonts w:hint="eastAsia" w:ascii="宋体" w:hAnsi="宋体" w:cs="宋体"/>
          <w:szCs w:val="24"/>
        </w:rPr>
        <w:t xml:space="preserve">采云</w:t>
      </w:r>
      <w:r>
        <w:rPr>
          <w:rFonts w:hint="eastAsia" w:ascii="宋体" w:hAnsi="宋体" w:cs="宋体"/>
          <w:szCs w:val="24"/>
        </w:rPr>
        <w:t xml:space="preserve">系统）使用江苏省电子政务证书认证中心CA数字证书和方正国际软件（北京）有限公司电子签章。供应商通过苏</w:t>
      </w:r>
      <w:r>
        <w:rPr>
          <w:rFonts w:hint="eastAsia" w:ascii="宋体" w:hAnsi="宋体" w:cs="宋体"/>
          <w:szCs w:val="24"/>
        </w:rPr>
        <w:t xml:space="preserve">采云</w:t>
      </w:r>
      <w:r>
        <w:rPr>
          <w:rFonts w:hint="eastAsia" w:ascii="宋体" w:hAnsi="宋体" w:cs="宋体"/>
          <w:szCs w:val="24"/>
        </w:rPr>
        <w:t xml:space="preserve">系统参与政府采购项目，需要办理上述CA数字证书和电子签章（办理地点：</w:t>
      </w:r>
      <w:r>
        <w:rPr>
          <w:rFonts w:hint="eastAsia" w:ascii="宋体" w:hAnsi="宋体" w:cs="宋体"/>
          <w:szCs w:val="24"/>
        </w:rPr>
        <w:t xml:space="preserve">苏州市高新区邓尉路105号狮山科技馆1楼服务大厅</w:t>
      </w:r>
      <w:r>
        <w:rPr>
          <w:rFonts w:hint="eastAsia" w:ascii="宋体" w:hAnsi="宋体" w:cs="宋体"/>
          <w:szCs w:val="24"/>
        </w:rPr>
        <w:t xml:space="preserve">窗口</w:t>
      </w:r>
      <w:r>
        <w:rPr>
          <w:rFonts w:hint="eastAsia" w:ascii="宋体" w:hAnsi="宋体" w:cs="宋体"/>
          <w:szCs w:val="24"/>
        </w:rPr>
        <w:t xml:space="preserve">，窗口电话：0512—69820834）</w:t>
      </w:r>
      <w:r/>
    </w:p>
    <w:p>
      <w:pPr>
        <w:ind w:firstLine="480"/>
        <w:spacing w:line="360" w:lineRule="auto"/>
        <w:rPr>
          <w:rFonts w:hint="eastAsia" w:ascii="宋体" w:hAnsi="宋体" w:cs="宋体"/>
          <w:szCs w:val="24"/>
        </w:rPr>
      </w:pPr>
      <w:r>
        <w:rPr>
          <w:rFonts w:hint="eastAsia" w:ascii="宋体" w:hAnsi="宋体" w:cs="宋体"/>
          <w:szCs w:val="24"/>
        </w:rPr>
        <w:t xml:space="preserve">在系统操作过程中如有疑问，请按以下方式联系：</w:t>
      </w:r>
      <w:r/>
    </w:p>
    <w:p>
      <w:pPr>
        <w:ind w:firstLine="480"/>
        <w:spacing w:line="360" w:lineRule="auto"/>
        <w:rPr>
          <w:rFonts w:hint="eastAsia" w:ascii="宋体" w:hAnsi="宋体" w:cs="宋体"/>
          <w:szCs w:val="24"/>
        </w:rPr>
      </w:pPr>
      <w:r>
        <w:rPr>
          <w:rFonts w:hint="eastAsia" w:ascii="宋体" w:hAnsi="宋体" w:cs="宋体"/>
          <w:szCs w:val="24"/>
        </w:rPr>
        <w:t xml:space="preserve">注册咨询：18261002950；</w:t>
      </w:r>
      <w:r/>
    </w:p>
    <w:p>
      <w:pPr>
        <w:ind w:firstLine="480"/>
        <w:spacing w:line="360" w:lineRule="auto"/>
        <w:rPr>
          <w:rFonts w:hint="eastAsia" w:ascii="宋体" w:hAnsi="宋体" w:cs="宋体"/>
          <w:szCs w:val="24"/>
        </w:rPr>
      </w:pPr>
      <w:r>
        <w:rPr>
          <w:rFonts w:hint="eastAsia" w:ascii="宋体" w:hAnsi="宋体" w:cs="宋体"/>
          <w:szCs w:val="24"/>
        </w:rPr>
        <w:t xml:space="preserve">CA技术咨询电话：400-608-6099；</w:t>
      </w:r>
      <w:r/>
    </w:p>
    <w:p>
      <w:pPr>
        <w:ind w:firstLine="480"/>
        <w:spacing w:line="360" w:lineRule="auto"/>
        <w:rPr>
          <w:rFonts w:hint="eastAsia" w:ascii="宋体" w:hAnsi="宋体" w:cs="宋体"/>
          <w:szCs w:val="24"/>
        </w:rPr>
      </w:pPr>
      <w:r>
        <w:rPr>
          <w:rFonts w:hint="eastAsia" w:ascii="宋体" w:hAnsi="宋体" w:cs="宋体"/>
          <w:szCs w:val="24"/>
        </w:rPr>
        <w:t xml:space="preserve">签章使用问题：025-83633811、025-83633812、15380932027、15371015030；</w:t>
      </w:r>
      <w:r/>
    </w:p>
    <w:p>
      <w:pPr>
        <w:ind w:firstLine="480"/>
        <w:spacing w:line="360" w:lineRule="auto"/>
        <w:rPr>
          <w:rFonts w:hint="eastAsia" w:ascii="宋体" w:hAnsi="宋体" w:cs="宋体"/>
          <w:szCs w:val="24"/>
        </w:rPr>
      </w:pPr>
      <w:r>
        <w:rPr>
          <w:rFonts w:hint="eastAsia" w:ascii="宋体" w:hAnsi="宋体" w:cs="宋体"/>
          <w:szCs w:val="24"/>
        </w:rPr>
        <w:t xml:space="preserve">系统使用指导与咨询：联系电话：18261002950；QQ：3048755361、1315179389、895706745。</w:t>
      </w:r>
      <w:r/>
    </w:p>
    <w:p>
      <w:pPr>
        <w:ind w:firstLine="480"/>
        <w:spacing w:line="360" w:lineRule="auto"/>
        <w:rPr>
          <w:rFonts w:hint="eastAsia" w:ascii="宋体" w:hAnsi="宋体" w:cs="宋体"/>
          <w:szCs w:val="24"/>
        </w:rPr>
      </w:pPr>
      <w:r>
        <w:rPr>
          <w:rFonts w:hint="eastAsia" w:ascii="宋体" w:hAnsi="宋体" w:cs="宋体"/>
          <w:szCs w:val="24"/>
        </w:rPr>
        <w:t xml:space="preserve">四、</w:t>
      </w:r>
      <w:r>
        <w:rPr>
          <w:rFonts w:hint="eastAsia" w:ascii="宋体" w:hAnsi="宋体" w:cs="宋体"/>
          <w:szCs w:val="24"/>
        </w:rPr>
        <w:t xml:space="preserve">提交电子响应文件截止时间和地点：</w:t>
      </w:r>
      <w:r/>
    </w:p>
    <w:p>
      <w:pPr>
        <w:ind w:firstLine="480"/>
        <w:spacing w:line="360" w:lineRule="auto"/>
        <w:rPr>
          <w:rFonts w:hint="eastAsia" w:ascii="宋体" w:hAnsi="宋体" w:cs="宋体"/>
          <w:szCs w:val="24"/>
        </w:rPr>
      </w:pPr>
      <w:r>
        <w:rPr>
          <w:rFonts w:hint="eastAsia" w:ascii="宋体" w:hAnsi="宋体" w:cs="宋体"/>
          <w:szCs w:val="24"/>
        </w:rPr>
        <w:t xml:space="preserve">截止时间：2025年12月16日13：30</w:t>
      </w:r>
      <w:r/>
    </w:p>
    <w:p>
      <w:pPr>
        <w:ind w:firstLine="480"/>
        <w:spacing w:line="360" w:lineRule="auto"/>
        <w:rPr>
          <w:rFonts w:hint="eastAsia" w:ascii="宋体" w:hAnsi="宋体" w:cs="宋体"/>
          <w:szCs w:val="24"/>
        </w:rPr>
      </w:pPr>
      <w:r>
        <w:rPr>
          <w:rFonts w:hint="eastAsia" w:ascii="宋体" w:hAnsi="宋体" w:cs="宋体"/>
          <w:szCs w:val="24"/>
        </w:rPr>
        <w:t xml:space="preserve">地点：“苏</w:t>
      </w:r>
      <w:r>
        <w:rPr>
          <w:rFonts w:hint="eastAsia" w:ascii="宋体" w:hAnsi="宋体" w:cs="宋体"/>
          <w:szCs w:val="24"/>
        </w:rPr>
        <w:t xml:space="preserve">采云</w:t>
      </w:r>
      <w:r>
        <w:rPr>
          <w:rFonts w:hint="eastAsia" w:ascii="宋体" w:hAnsi="宋体" w:cs="宋体"/>
          <w:szCs w:val="24"/>
        </w:rPr>
        <w:t xml:space="preserve">”政府采购交易系统网上开标大厅（网址：http://jszfcg.jsczt.cn/），响应文件网上递交，不需要现场参加采购活动。</w:t>
      </w:r>
      <w:r/>
    </w:p>
    <w:p>
      <w:pPr>
        <w:ind w:firstLine="480"/>
        <w:spacing w:line="360" w:lineRule="auto"/>
        <w:rPr>
          <w:rFonts w:hint="eastAsia" w:ascii="宋体" w:hAnsi="宋体" w:cs="宋体"/>
          <w:szCs w:val="24"/>
        </w:rPr>
      </w:pPr>
      <w:r>
        <w:rPr>
          <w:rFonts w:hint="eastAsia" w:ascii="宋体" w:hAnsi="宋体" w:cs="宋体"/>
          <w:szCs w:val="24"/>
        </w:rPr>
        <w:t xml:space="preserve">线上参加开标（开启）会方式：供应商登录“苏</w:t>
      </w:r>
      <w:r>
        <w:rPr>
          <w:rFonts w:hint="eastAsia" w:ascii="宋体" w:hAnsi="宋体" w:cs="宋体"/>
          <w:szCs w:val="24"/>
        </w:rPr>
        <w:t xml:space="preserve">采云</w:t>
      </w:r>
      <w:r>
        <w:rPr>
          <w:rFonts w:hint="eastAsia" w:ascii="宋体" w:hAnsi="宋体" w:cs="宋体"/>
          <w:szCs w:val="24"/>
        </w:rPr>
        <w:t xml:space="preserve">”系统在平台首页点击“开标大厅”，进入江苏省政府采购一体化不见面开标（采购）大厅，在今日项目列表，点击项目，进入不见面开标系统。</w:t>
      </w:r>
      <w:r>
        <w:rPr>
          <w:rFonts w:hint="eastAsia" w:ascii="宋体" w:hAnsi="宋体" w:cs="宋体"/>
          <w:b/>
          <w:bCs/>
          <w:szCs w:val="24"/>
        </w:rPr>
        <w:t xml:space="preserve">本项目为不见面开标项目，开启阶段供应商在【供应商解密】环节必须使用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0"/>
        <w:spacing w:line="360" w:lineRule="auto"/>
        <w:rPr>
          <w:rFonts w:hint="eastAsia" w:ascii="宋体" w:hAnsi="宋体" w:cs="宋体"/>
        </w:rPr>
      </w:pPr>
      <w:r>
        <w:rPr>
          <w:rFonts w:hint="eastAsia" w:ascii="宋体" w:hAnsi="宋体" w:cs="宋体"/>
        </w:rPr>
        <w:t xml:space="preserve">五、开启</w:t>
      </w:r>
      <w:r/>
    </w:p>
    <w:p>
      <w:pPr>
        <w:ind w:firstLine="480"/>
        <w:spacing w:line="360" w:lineRule="auto"/>
        <w:rPr>
          <w:rFonts w:hint="eastAsia" w:ascii="宋体" w:hAnsi="宋体" w:cs="宋体"/>
          <w:szCs w:val="24"/>
        </w:rPr>
      </w:pPr>
      <w:r>
        <w:rPr>
          <w:rFonts w:hint="eastAsia" w:ascii="宋体" w:hAnsi="宋体" w:cs="宋体"/>
          <w:szCs w:val="24"/>
        </w:rPr>
        <w:t xml:space="preserve">时间：2025-12-16  13:30 （北京时间）</w:t>
      </w:r>
      <w:r/>
    </w:p>
    <w:p>
      <w:pPr>
        <w:ind w:firstLine="480"/>
        <w:spacing w:line="360" w:lineRule="auto"/>
        <w:rPr>
          <w:rFonts w:hint="eastAsia" w:ascii="宋体" w:hAnsi="宋体" w:cs="宋体"/>
          <w:szCs w:val="24"/>
        </w:rPr>
      </w:pPr>
      <w:r>
        <w:rPr>
          <w:rFonts w:hint="eastAsia" w:ascii="宋体" w:hAnsi="宋体" w:cs="宋体"/>
          <w:szCs w:val="24"/>
        </w:rPr>
        <w:t xml:space="preserve">地点：苏州市市辖区【狮山科技馆】不见面开标室（虚拟开标室）</w:t>
      </w:r>
      <w:r/>
    </w:p>
    <w:p>
      <w:pPr>
        <w:ind w:firstLine="480"/>
        <w:spacing w:line="360" w:lineRule="auto"/>
        <w:rPr>
          <w:rFonts w:hint="eastAsia" w:ascii="宋体" w:hAnsi="宋体" w:cs="宋体"/>
        </w:rPr>
      </w:pPr>
      <w:r>
        <w:rPr>
          <w:rFonts w:hint="eastAsia" w:ascii="宋体" w:hAnsi="宋体" w:cs="宋体"/>
        </w:rPr>
        <w:t xml:space="preserve">六</w:t>
      </w:r>
      <w:r>
        <w:rPr>
          <w:rFonts w:hint="eastAsia" w:ascii="宋体" w:hAnsi="宋体" w:cs="宋体"/>
        </w:rPr>
        <w:t xml:space="preserve">、公告期限：自本公告发布之日起5个工作日。</w:t>
      </w:r>
      <w:r/>
    </w:p>
    <w:p>
      <w:pPr>
        <w:ind w:firstLine="480"/>
        <w:spacing w:line="360" w:lineRule="auto"/>
        <w:rPr>
          <w:rFonts w:hint="eastAsia" w:ascii="宋体" w:hAnsi="宋体" w:cs="宋体"/>
          <w:szCs w:val="24"/>
        </w:rPr>
      </w:pPr>
      <w:r/>
      <w:bookmarkStart w:id="22" w:name="_Toc35393804"/>
      <w:r/>
      <w:bookmarkStart w:id="23" w:name="_Toc35393635"/>
      <w:r>
        <w:rPr>
          <w:rFonts w:hint="eastAsia" w:ascii="宋体" w:hAnsi="宋体" w:cs="宋体"/>
          <w:szCs w:val="24"/>
        </w:rPr>
        <w:t xml:space="preserve">七</w:t>
      </w:r>
      <w:r>
        <w:rPr>
          <w:rFonts w:hint="eastAsia" w:ascii="宋体" w:hAnsi="宋体" w:cs="宋体"/>
          <w:szCs w:val="24"/>
        </w:rPr>
        <w:t xml:space="preserve">、其他补充事宜</w:t>
      </w:r>
      <w:bookmarkEnd w:id="22"/>
      <w:r/>
      <w:bookmarkEnd w:id="23"/>
      <w:r/>
      <w:r/>
    </w:p>
    <w:p>
      <w:pPr>
        <w:ind w:firstLine="48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rPr>
        <w:t xml:space="preserve">苏州市财政局政府采购监管</w:t>
      </w:r>
      <w:r>
        <w:rPr>
          <w:rFonts w:hint="eastAsia" w:ascii="宋体" w:hAnsi="宋体" w:cs="宋体"/>
        </w:rPr>
        <w:t xml:space="preserve">处监督</w:t>
      </w:r>
      <w:r>
        <w:rPr>
          <w:rFonts w:hint="eastAsia" w:ascii="宋体" w:hAnsi="宋体" w:cs="宋体"/>
        </w:rPr>
        <w:t xml:space="preserve">电话：0512-68616651</w:t>
      </w:r>
      <w:r/>
    </w:p>
    <w:p>
      <w:pPr>
        <w:ind w:firstLine="480"/>
        <w:spacing w:line="360" w:lineRule="auto"/>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本公告有关信息将同时在江苏省政府采购网、苏州市政府采购网，成交公告亦是刊登此媒介敬请留意！</w:t>
      </w:r>
      <w:r/>
    </w:p>
    <w:p>
      <w:pPr>
        <w:ind w:firstLine="48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.本项目支持政府采购合同信用融资。</w:t>
      </w:r>
      <w:r/>
    </w:p>
    <w:p>
      <w:pPr>
        <w:ind w:firstLine="480"/>
        <w:spacing w:line="360" w:lineRule="auto"/>
        <w:rPr>
          <w:rFonts w:hint="eastAsia" w:ascii="宋体" w:hAnsi="宋体" w:cs="宋体"/>
        </w:rPr>
      </w:pPr>
      <w:r>
        <w:rPr>
          <w:rFonts w:hint="eastAsia" w:ascii="宋体" w:hAnsi="宋体" w:cs="宋体"/>
        </w:rPr>
        <w:t xml:space="preserve">八</w:t>
      </w:r>
      <w:r>
        <w:rPr>
          <w:rFonts w:hint="eastAsia" w:ascii="宋体" w:hAnsi="宋体" w:cs="宋体"/>
        </w:rPr>
        <w:t xml:space="preserve">、对本次招标提出询问，请按以下方式联系</w:t>
      </w:r>
      <w:bookmarkEnd w:id="11"/>
      <w:r/>
      <w:bookmarkEnd w:id="12"/>
      <w:r/>
      <w:bookmarkEnd w:id="13"/>
      <w:r/>
      <w:bookmarkEnd w:id="14"/>
      <w:r/>
      <w:r/>
    </w:p>
    <w:p>
      <w:pPr>
        <w:ind w:firstLine="480"/>
        <w:spacing w:line="360" w:lineRule="auto"/>
        <w:rPr>
          <w:rFonts w:hint="eastAsia" w:ascii="宋体" w:hAnsi="宋体" w:cs="宋体"/>
          <w:szCs w:val="24"/>
        </w:rPr>
      </w:pPr>
      <w:r/>
      <w:bookmarkStart w:id="24" w:name="_Toc35393617"/>
      <w:r/>
      <w:bookmarkStart w:id="25" w:name="_Toc28358998"/>
      <w:r/>
      <w:bookmarkStart w:id="26" w:name="_Toc35393786"/>
      <w:r/>
      <w:bookmarkStart w:id="27" w:name="_Toc28359075"/>
      <w:r>
        <w:rPr>
          <w:rFonts w:hint="eastAsia" w:ascii="宋体" w:hAnsi="宋体" w:cs="宋体"/>
          <w:szCs w:val="24"/>
        </w:rPr>
        <w:t xml:space="preserve">1.采购人信息</w:t>
      </w:r>
      <w:bookmarkEnd w:id="24"/>
      <w:r/>
      <w:bookmarkEnd w:id="25"/>
      <w:r/>
      <w:bookmarkEnd w:id="26"/>
      <w:r/>
      <w:bookmarkEnd w:id="27"/>
      <w:r/>
      <w:r/>
    </w:p>
    <w:p>
      <w:pPr>
        <w:ind w:firstLine="480"/>
        <w:spacing w:line="360" w:lineRule="auto"/>
        <w:rPr>
          <w:rFonts w:hint="eastAsia" w:ascii="宋体" w:hAnsi="宋体" w:cs="宋体"/>
          <w:szCs w:val="24"/>
        </w:rPr>
      </w:pPr>
      <w:r>
        <w:rPr>
          <w:rFonts w:hint="eastAsia" w:ascii="宋体" w:hAnsi="宋体" w:cs="宋体"/>
          <w:szCs w:val="24"/>
        </w:rPr>
        <w:t xml:space="preserve">名称：苏州市沧浪中学校</w:t>
      </w:r>
      <w:r/>
    </w:p>
    <w:p>
      <w:pPr>
        <w:ind w:firstLine="480"/>
        <w:spacing w:line="360" w:lineRule="auto"/>
        <w:rPr>
          <w:rFonts w:hint="eastAsia" w:ascii="宋体" w:hAnsi="宋体" w:cs="宋体"/>
          <w:szCs w:val="24"/>
        </w:rPr>
      </w:pPr>
      <w:r>
        <w:rPr>
          <w:rFonts w:hint="eastAsia" w:ascii="宋体" w:hAnsi="宋体" w:cs="宋体"/>
          <w:szCs w:val="24"/>
        </w:rPr>
        <w:t xml:space="preserve">地址：苏州市姑苏区新</w:t>
      </w:r>
      <w:r>
        <w:rPr>
          <w:rFonts w:hint="eastAsia" w:ascii="宋体" w:hAnsi="宋体" w:cs="宋体"/>
          <w:szCs w:val="24"/>
        </w:rPr>
        <w:t xml:space="preserve">郭</w:t>
      </w:r>
      <w:r>
        <w:rPr>
          <w:rFonts w:hint="eastAsia" w:ascii="宋体" w:hAnsi="宋体" w:cs="宋体"/>
          <w:szCs w:val="24"/>
        </w:rPr>
        <w:t xml:space="preserve">港路288号</w:t>
      </w:r>
      <w:r/>
    </w:p>
    <w:p>
      <w:pPr>
        <w:ind w:firstLine="480"/>
        <w:spacing w:line="360" w:lineRule="auto"/>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rPr>
        <w:t xml:space="preserve">韩峰</w:t>
      </w:r>
      <w:r>
        <w:rPr>
          <w:rFonts w:hint="eastAsia" w:ascii="宋体" w:hAnsi="宋体" w:cs="宋体"/>
          <w:szCs w:val="24"/>
        </w:rPr>
        <w:t xml:space="preserve"> </w:t>
      </w:r>
      <w:r/>
    </w:p>
    <w:p>
      <w:pPr>
        <w:ind w:firstLine="480"/>
        <w:spacing w:line="360" w:lineRule="auto"/>
        <w:rPr>
          <w:rFonts w:hint="eastAsia" w:ascii="宋体" w:hAnsi="宋体" w:cs="宋体"/>
          <w:szCs w:val="24"/>
        </w:rPr>
      </w:pPr>
      <w:r>
        <w:rPr>
          <w:rFonts w:hint="eastAsia" w:ascii="宋体" w:hAnsi="宋体" w:cs="宋体"/>
          <w:szCs w:val="24"/>
        </w:rPr>
        <w:t xml:space="preserve">电话：</w:t>
      </w:r>
      <w:r>
        <w:rPr>
          <w:rFonts w:ascii="宋体" w:hAnsi="宋体" w:cs="宋体"/>
          <w:szCs w:val="24"/>
        </w:rPr>
        <w:t xml:space="preserve">0512-67865366</w:t>
      </w:r>
      <w:r>
        <w:rPr>
          <w:rFonts w:hint="eastAsia" w:ascii="宋体" w:hAnsi="宋体" w:cs="宋体"/>
          <w:szCs w:val="24"/>
        </w:rPr>
        <w:t xml:space="preserve"> </w:t>
      </w:r>
      <w:r/>
    </w:p>
    <w:p>
      <w:pPr>
        <w:ind w:firstLine="480"/>
        <w:spacing w:line="360" w:lineRule="auto"/>
        <w:rPr>
          <w:rFonts w:hint="eastAsia" w:ascii="宋体" w:hAnsi="宋体" w:cs="宋体"/>
          <w:szCs w:val="24"/>
        </w:rPr>
      </w:pPr>
      <w:r>
        <w:rPr>
          <w:rFonts w:hint="eastAsia" w:ascii="宋体" w:hAnsi="宋体" w:cs="宋体"/>
          <w:szCs w:val="24"/>
        </w:rPr>
        <w:t xml:space="preserve">2.采购代理机构信息</w:t>
      </w:r>
      <w:r/>
    </w:p>
    <w:p>
      <w:pPr>
        <w:ind w:firstLine="480"/>
        <w:spacing w:line="360" w:lineRule="auto"/>
        <w:rPr>
          <w:rFonts w:hint="eastAsia" w:ascii="宋体" w:hAnsi="宋体" w:cs="宋体"/>
          <w:szCs w:val="24"/>
        </w:rPr>
      </w:pPr>
      <w:r>
        <w:rPr>
          <w:rFonts w:hint="eastAsia" w:ascii="宋体" w:hAnsi="宋体" w:cs="宋体"/>
          <w:szCs w:val="24"/>
        </w:rPr>
        <w:t xml:space="preserve">名称：</w:t>
      </w:r>
      <w:r>
        <w:rPr>
          <w:rFonts w:hint="eastAsia" w:ascii="宋体" w:hAnsi="宋体" w:cs="宋体"/>
          <w:szCs w:val="24"/>
        </w:rPr>
        <w:t xml:space="preserve">苏州天诚建设咨询事务所有限公司</w:t>
      </w:r>
      <w:r/>
    </w:p>
    <w:p>
      <w:pPr>
        <w:ind w:firstLine="480"/>
        <w:spacing w:line="360" w:lineRule="auto"/>
        <w:rPr>
          <w:rFonts w:hint="eastAsia" w:ascii="宋体" w:hAnsi="宋体" w:cs="宋体"/>
          <w:szCs w:val="24"/>
        </w:rPr>
      </w:pPr>
      <w:r>
        <w:rPr>
          <w:rFonts w:hint="eastAsia" w:ascii="宋体" w:hAnsi="宋体" w:cs="宋体"/>
          <w:szCs w:val="24"/>
        </w:rPr>
        <w:t xml:space="preserve">地址：</w:t>
      </w:r>
      <w:r>
        <w:rPr>
          <w:rFonts w:hint="eastAsia" w:ascii="宋体" w:hAnsi="宋体" w:cs="宋体"/>
          <w:szCs w:val="24"/>
        </w:rPr>
        <w:t xml:space="preserve">苏州市滨河路1388号创意街区3A幢601室</w:t>
      </w:r>
      <w:r/>
    </w:p>
    <w:p>
      <w:pPr>
        <w:ind w:firstLine="480"/>
        <w:spacing w:line="360" w:lineRule="auto"/>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rPr>
        <w:t xml:space="preserve">穆长喜</w:t>
      </w:r>
      <w:r>
        <w:rPr>
          <w:rFonts w:hint="eastAsia" w:ascii="宋体" w:hAnsi="宋体" w:cs="宋体"/>
          <w:szCs w:val="24"/>
        </w:rPr>
        <w:t xml:space="preserve">、王焱、徐子怡</w:t>
      </w:r>
      <w:r/>
    </w:p>
    <w:p>
      <w:pPr>
        <w:ind w:firstLine="480"/>
        <w:spacing w:line="360" w:lineRule="auto"/>
        <w:rPr>
          <w:rFonts w:hint="eastAsia" w:ascii="宋体" w:hAnsi="宋体" w:cs="宋体"/>
          <w:szCs w:val="24"/>
        </w:rPr>
      </w:pPr>
      <w:r>
        <w:rPr>
          <w:rFonts w:hint="eastAsia" w:ascii="宋体" w:hAnsi="宋体" w:cs="宋体"/>
          <w:szCs w:val="24"/>
        </w:rPr>
        <w:t xml:space="preserve">联系方式：</w:t>
      </w:r>
      <w:r>
        <w:rPr>
          <w:rFonts w:hint="eastAsia" w:ascii="宋体" w:hAnsi="宋体" w:cs="宋体"/>
          <w:szCs w:val="24"/>
        </w:rPr>
        <w:t xml:space="preserve">0512-67216360</w:t>
      </w:r>
      <w:r/>
    </w:p>
    <w:p>
      <w:pPr>
        <w:ind w:firstLine="480"/>
        <w:spacing w:line="360" w:lineRule="auto"/>
        <w:rPr>
          <w:rFonts w:hint="eastAsia" w:ascii="宋体" w:hAnsi="宋体" w:cs="宋体"/>
          <w:szCs w:val="24"/>
        </w:rPr>
      </w:pPr>
      <w:r>
        <w:rPr>
          <w:rFonts w:hint="eastAsia" w:ascii="宋体" w:hAnsi="宋体" w:cs="宋体"/>
          <w:szCs w:val="24"/>
        </w:rPr>
        <w:t xml:space="preserve">3.项目联系方式</w:t>
      </w:r>
      <w:r/>
    </w:p>
    <w:p>
      <w:pPr>
        <w:ind w:firstLine="480"/>
        <w:spacing w:line="360" w:lineRule="auto"/>
        <w:rPr>
          <w:rFonts w:hint="eastAsia" w:ascii="宋体" w:hAnsi="宋体" w:cs="宋体"/>
          <w:szCs w:val="24"/>
        </w:rPr>
      </w:pPr>
      <w:r>
        <w:rPr>
          <w:rFonts w:hint="eastAsia" w:ascii="宋体" w:hAnsi="宋体" w:cs="宋体"/>
          <w:szCs w:val="24"/>
        </w:rPr>
        <w:t xml:space="preserve">项目联系人：</w:t>
      </w:r>
      <w:r>
        <w:rPr>
          <w:rFonts w:hint="eastAsia" w:ascii="宋体" w:hAnsi="宋体" w:cs="宋体"/>
          <w:szCs w:val="24"/>
        </w:rPr>
        <w:t xml:space="preserve">穆长喜</w:t>
      </w:r>
      <w:r>
        <w:rPr>
          <w:rFonts w:hint="eastAsia" w:ascii="宋体" w:hAnsi="宋体" w:cs="宋体"/>
          <w:szCs w:val="24"/>
        </w:rPr>
        <w:t xml:space="preserve">、王焱、徐子怡</w:t>
      </w:r>
      <w:r/>
    </w:p>
    <w:p>
      <w:pPr>
        <w:ind w:firstLine="480"/>
        <w:spacing w:line="360" w:lineRule="auto"/>
        <w:rPr>
          <w:rFonts w:hint="eastAsia" w:ascii="宋体" w:hAnsi="宋体" w:cs="宋体"/>
          <w:szCs w:val="24"/>
        </w:rPr>
      </w:pPr>
      <w:r>
        <w:rPr>
          <w:rFonts w:hint="eastAsia" w:ascii="宋体" w:hAnsi="宋体" w:cs="宋体"/>
          <w:szCs w:val="24"/>
        </w:rPr>
        <w:t xml:space="preserve">电话：</w:t>
      </w:r>
      <w:r>
        <w:rPr>
          <w:rFonts w:hint="eastAsia" w:ascii="宋体" w:hAnsi="宋体" w:cs="宋体"/>
          <w:szCs w:val="24"/>
        </w:rPr>
        <w:t xml:space="preserve">0512-67216360</w:t>
      </w:r>
      <w:r/>
    </w:p>
    <w:p>
      <w:pPr>
        <w:ind w:firstLine="480"/>
        <w:jc w:val="center"/>
        <w:spacing w:line="360" w:lineRule="auto"/>
        <w:rPr>
          <w:rStyle w:val="1627"/>
          <w:rFonts w:hint="eastAsia" w:ascii="宋体" w:hAnsi="宋体" w:cs="宋体"/>
          <w:sz w:val="44"/>
          <w:szCs w:val="44"/>
        </w:rPr>
        <w:outlineLvl w:val="0"/>
      </w:pPr>
      <w:r>
        <w:rPr>
          <w:rFonts w:hint="eastAsia" w:ascii="宋体" w:hAnsi="宋体" w:cs="宋体"/>
          <w:szCs w:val="24"/>
        </w:rPr>
        <w:br w:type="page" w:clear="all"/>
      </w:r>
      <w:bookmarkStart w:id="28" w:name="_Toc1168"/>
      <w:r/>
      <w:bookmarkStart w:id="29" w:name="_Toc10572"/>
      <w:r>
        <w:rPr>
          <w:rStyle w:val="1627"/>
          <w:rFonts w:hint="eastAsia" w:ascii="宋体" w:hAnsi="宋体" w:cs="宋体"/>
          <w:sz w:val="44"/>
          <w:szCs w:val="44"/>
        </w:rPr>
        <w:t xml:space="preserve">第二章 投标人须知</w:t>
      </w:r>
      <w:bookmarkEnd w:id="10"/>
      <w:r/>
      <w:bookmarkEnd w:id="28"/>
      <w:r/>
      <w:bookmarkEnd w:id="29"/>
      <w:r/>
      <w:r/>
    </w:p>
    <w:p>
      <w:pPr>
        <w:ind w:firstLine="480"/>
        <w:spacing w:line="360" w:lineRule="auto"/>
        <w:rPr>
          <w:rFonts w:hint="eastAsia" w:ascii="宋体" w:hAnsi="宋体" w:cs="宋体"/>
          <w:szCs w:val="24"/>
        </w:rPr>
      </w:pPr>
      <w:r>
        <w:rPr>
          <w:rFonts w:hint="eastAsia" w:ascii="宋体" w:hAnsi="宋体" w:cs="宋体"/>
          <w:szCs w:val="24"/>
        </w:rPr>
        <w:t xml:space="preserve">一、说明和释义</w:t>
      </w:r>
      <w:r/>
    </w:p>
    <w:p>
      <w:pPr>
        <w:ind w:firstLine="480"/>
        <w:spacing w:line="360" w:lineRule="auto"/>
        <w:rPr>
          <w:rFonts w:hint="eastAsia" w:ascii="宋体" w:hAnsi="宋体" w:cs="宋体"/>
          <w:szCs w:val="24"/>
        </w:rPr>
      </w:pPr>
      <w:r>
        <w:rPr>
          <w:rFonts w:hint="eastAsia" w:ascii="宋体" w:hAnsi="宋体" w:cs="宋体"/>
          <w:szCs w:val="24"/>
        </w:rPr>
        <w:t xml:space="preserve">1.说明</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1.1本招标文件仅适用于</w:t>
      </w:r>
      <w:r>
        <w:rPr>
          <w:rFonts w:hint="eastAsia" w:ascii="宋体" w:hAnsi="宋体" w:cs="宋体"/>
          <w:szCs w:val="24"/>
        </w:rPr>
        <w:t xml:space="preserve">苏州天诚建设咨询事务所有限公司</w:t>
      </w:r>
      <w:r>
        <w:rPr>
          <w:rFonts w:hint="eastAsia" w:ascii="宋体" w:hAnsi="宋体" w:cs="宋体"/>
          <w:szCs w:val="24"/>
        </w:rPr>
        <w:t xml:space="preserve">组织的招标活动。</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1.2本次招标活动及因本次招标产生的合同受中国法律制约和保护。</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1.3本招标文件的解释权属于</w:t>
      </w:r>
      <w:r>
        <w:rPr>
          <w:rFonts w:hint="eastAsia" w:ascii="宋体" w:hAnsi="宋体" w:cs="宋体"/>
          <w:szCs w:val="24"/>
        </w:rPr>
        <w:t xml:space="preserve">苏州天诚建设咨询事务所有限公司</w:t>
      </w:r>
      <w:r>
        <w:rPr>
          <w:rFonts w:hint="eastAsia" w:ascii="宋体" w:hAnsi="宋体" w:cs="宋体"/>
          <w:szCs w:val="24"/>
        </w:rPr>
        <w:t xml:space="preserve">。</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2.词语释义</w:t>
      </w:r>
      <w:r/>
    </w:p>
    <w:p>
      <w:pPr>
        <w:ind w:firstLine="480"/>
        <w:spacing w:line="360" w:lineRule="auto"/>
        <w:rPr>
          <w:rFonts w:hint="eastAsia" w:ascii="宋体" w:hAnsi="宋体" w:cs="宋体"/>
          <w:szCs w:val="24"/>
        </w:rPr>
      </w:pPr>
      <w:r>
        <w:rPr>
          <w:rFonts w:hint="eastAsia" w:ascii="宋体" w:hAnsi="宋体" w:cs="宋体"/>
          <w:szCs w:val="24"/>
        </w:rPr>
        <w:t xml:space="preserve">2.1采购人或者采购代理机构：具体组织实施招标活动的法人。</w:t>
      </w:r>
      <w:r/>
    </w:p>
    <w:p>
      <w:pPr>
        <w:ind w:firstLine="480"/>
        <w:spacing w:line="360" w:lineRule="auto"/>
        <w:rPr>
          <w:rFonts w:hint="eastAsia" w:ascii="宋体" w:hAnsi="宋体" w:cs="宋体"/>
          <w:szCs w:val="24"/>
        </w:rPr>
      </w:pPr>
      <w:r>
        <w:rPr>
          <w:rFonts w:hint="eastAsia" w:ascii="宋体" w:hAnsi="宋体" w:cs="宋体"/>
          <w:szCs w:val="24"/>
        </w:rPr>
        <w:t xml:space="preserve">2.2投标人：响应招标并且符合招标文件规定资格条件和参加投标竞争的法人、其他组织或者自然人。</w:t>
      </w:r>
      <w:r/>
    </w:p>
    <w:p>
      <w:pPr>
        <w:ind w:firstLine="480"/>
        <w:spacing w:line="360" w:lineRule="auto"/>
        <w:rPr>
          <w:rFonts w:hint="eastAsia" w:ascii="宋体" w:hAnsi="宋体" w:cs="宋体"/>
          <w:szCs w:val="24"/>
        </w:rPr>
      </w:pPr>
      <w:r>
        <w:rPr>
          <w:rFonts w:hint="eastAsia" w:ascii="宋体" w:hAnsi="宋体" w:cs="宋体"/>
          <w:szCs w:val="24"/>
        </w:rPr>
        <w:t xml:space="preserve">2.3响应：投标人根据采购人或者采购代理机构发布的招标文件，编制投标文件并按规定投标的行为。</w:t>
      </w:r>
      <w:r/>
    </w:p>
    <w:p>
      <w:pPr>
        <w:ind w:firstLine="480"/>
        <w:spacing w:line="360" w:lineRule="auto"/>
        <w:rPr>
          <w:rFonts w:hint="eastAsia" w:ascii="宋体" w:hAnsi="宋体" w:cs="宋体"/>
          <w:szCs w:val="24"/>
        </w:rPr>
      </w:pPr>
      <w:r>
        <w:rPr>
          <w:rFonts w:hint="eastAsia" w:ascii="宋体" w:hAnsi="宋体" w:cs="宋体"/>
          <w:szCs w:val="24"/>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szCs w:val="24"/>
        </w:rPr>
      </w:pPr>
      <w:r>
        <w:rPr>
          <w:rFonts w:hint="eastAsia" w:ascii="宋体" w:hAnsi="宋体" w:cs="宋体"/>
          <w:szCs w:val="24"/>
        </w:rPr>
        <w:t xml:space="preserve">2.5甲方（采购方）：合同中明确规定的实际购买货物和服务的法人或其他组织和自然人（采购人）。</w:t>
      </w:r>
      <w:r/>
    </w:p>
    <w:p>
      <w:pPr>
        <w:ind w:firstLine="480"/>
        <w:spacing w:line="360" w:lineRule="auto"/>
        <w:rPr>
          <w:rFonts w:hint="eastAsia" w:ascii="宋体" w:hAnsi="宋体" w:cs="宋体"/>
          <w:szCs w:val="24"/>
        </w:rPr>
      </w:pPr>
      <w:r>
        <w:rPr>
          <w:rFonts w:hint="eastAsia" w:ascii="宋体" w:hAnsi="宋体" w:cs="宋体"/>
          <w:szCs w:val="24"/>
        </w:rPr>
        <w:t xml:space="preserve">2.6乙方（投标人）：合同中规定的向采购方提供货物和服务的法人或其他组织和自然人（中标人）。</w:t>
      </w:r>
      <w:r/>
    </w:p>
    <w:p>
      <w:pPr>
        <w:ind w:firstLine="480"/>
        <w:spacing w:line="360" w:lineRule="auto"/>
        <w:rPr>
          <w:rFonts w:hint="eastAsia" w:ascii="宋体" w:hAnsi="宋体" w:cs="宋体"/>
          <w:szCs w:val="24"/>
        </w:rPr>
      </w:pPr>
      <w:r>
        <w:rPr>
          <w:rFonts w:hint="eastAsia" w:ascii="宋体" w:hAnsi="宋体" w:cs="宋体"/>
          <w:szCs w:val="24"/>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cs="宋体"/>
          <w:szCs w:val="24"/>
        </w:rPr>
      </w:pPr>
      <w:r>
        <w:rPr>
          <w:rFonts w:hint="eastAsia" w:ascii="宋体" w:hAnsi="宋体" w:cs="宋体"/>
          <w:szCs w:val="24"/>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szCs w:val="24"/>
        </w:rPr>
      </w:pPr>
      <w:r>
        <w:rPr>
          <w:rFonts w:hint="eastAsia" w:ascii="宋体" w:hAnsi="宋体" w:cs="宋体"/>
          <w:szCs w:val="24"/>
        </w:rPr>
        <w:t xml:space="preserve">2.9知识产权：指专利权、商标权、著作权等无形财产专有权的统称。</w:t>
      </w:r>
      <w:r/>
    </w:p>
    <w:p>
      <w:pPr>
        <w:ind w:firstLine="480"/>
        <w:spacing w:line="360" w:lineRule="auto"/>
        <w:rPr>
          <w:rFonts w:hint="eastAsia" w:ascii="宋体" w:hAnsi="宋体" w:cs="宋体"/>
          <w:szCs w:val="24"/>
        </w:rPr>
      </w:pPr>
      <w:r>
        <w:rPr>
          <w:rFonts w:hint="eastAsia" w:ascii="宋体" w:hAnsi="宋体" w:cs="宋体"/>
          <w:szCs w:val="24"/>
        </w:rPr>
        <w:t xml:space="preserve">2.10天：日历天。</w:t>
      </w:r>
      <w:r/>
    </w:p>
    <w:p>
      <w:pPr>
        <w:ind w:firstLine="480"/>
        <w:spacing w:line="360" w:lineRule="auto"/>
        <w:rPr>
          <w:rFonts w:hint="eastAsia" w:ascii="宋体" w:hAnsi="宋体" w:cs="宋体"/>
          <w:szCs w:val="24"/>
        </w:rPr>
      </w:pPr>
      <w:r>
        <w:rPr>
          <w:rFonts w:hint="eastAsia" w:ascii="宋体" w:hAnsi="宋体" w:cs="宋体"/>
          <w:szCs w:val="24"/>
        </w:rPr>
        <w:t xml:space="preserve">2.11服务地点：合同中明确约定的乙方服务地点。</w:t>
      </w:r>
      <w:r/>
    </w:p>
    <w:p>
      <w:pPr>
        <w:ind w:firstLine="480"/>
        <w:spacing w:line="360" w:lineRule="auto"/>
        <w:rPr>
          <w:rFonts w:hint="eastAsia" w:ascii="宋体" w:hAnsi="宋体" w:cs="宋体"/>
          <w:szCs w:val="24"/>
        </w:rPr>
      </w:pPr>
      <w:r>
        <w:rPr>
          <w:rFonts w:hint="eastAsia" w:ascii="宋体" w:hAnsi="宋体" w:cs="宋体"/>
          <w:szCs w:val="24"/>
        </w:rPr>
        <w:t xml:space="preserve">2.12合同价款：根据合同规定，乙方在正确地履行合同义务后甲方应支付乙方的价款。</w:t>
      </w:r>
      <w:r/>
    </w:p>
    <w:p>
      <w:pPr>
        <w:ind w:firstLine="480"/>
        <w:spacing w:line="360" w:lineRule="auto"/>
        <w:rPr>
          <w:rFonts w:hint="eastAsia" w:ascii="宋体" w:hAnsi="宋体" w:cs="宋体"/>
          <w:szCs w:val="24"/>
        </w:rPr>
      </w:pPr>
      <w:r>
        <w:rPr>
          <w:rFonts w:hint="eastAsia" w:ascii="宋体" w:hAnsi="宋体" w:cs="宋体"/>
          <w:szCs w:val="24"/>
        </w:rPr>
        <w:t xml:space="preserve">2.13产地：货物开采、生长、生产、最终制造、加工或提供服务的来源地。</w:t>
      </w:r>
      <w:r/>
    </w:p>
    <w:p>
      <w:pPr>
        <w:ind w:firstLine="480"/>
        <w:spacing w:line="360" w:lineRule="auto"/>
        <w:rPr>
          <w:rFonts w:hint="eastAsia" w:ascii="宋体" w:hAnsi="宋体" w:cs="宋体"/>
          <w:szCs w:val="24"/>
        </w:rPr>
      </w:pPr>
      <w:r>
        <w:rPr>
          <w:rFonts w:hint="eastAsia" w:ascii="宋体" w:hAnsi="宋体" w:cs="宋体"/>
          <w:szCs w:val="24"/>
        </w:rPr>
        <w:t xml:space="preserve">2.14不可抗力：不能预见、不能避免并且不能克服的客观情况。</w:t>
      </w:r>
      <w:r/>
    </w:p>
    <w:p>
      <w:pPr>
        <w:ind w:firstLine="480"/>
        <w:spacing w:line="360" w:lineRule="auto"/>
        <w:rPr>
          <w:rFonts w:hint="eastAsia" w:ascii="宋体" w:hAnsi="宋体" w:cs="宋体"/>
          <w:szCs w:val="24"/>
        </w:rPr>
      </w:pPr>
      <w:r>
        <w:rPr>
          <w:rFonts w:hint="eastAsia" w:ascii="宋体" w:hAnsi="宋体" w:cs="宋体"/>
          <w:szCs w:val="24"/>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cs="宋体"/>
          <w:szCs w:val="24"/>
        </w:rPr>
      </w:pPr>
      <w:r>
        <w:rPr>
          <w:rFonts w:hint="eastAsia" w:ascii="宋体" w:hAnsi="宋体" w:cs="宋体"/>
          <w:szCs w:val="24"/>
        </w:rPr>
        <w:t xml:space="preserve">2.16进口产品：通过中国海关报关验放进入中国境内且产自关境外的产品。</w:t>
      </w:r>
      <w:r/>
    </w:p>
    <w:p>
      <w:pPr>
        <w:ind w:firstLine="480"/>
        <w:spacing w:line="360" w:lineRule="auto"/>
        <w:rPr>
          <w:rFonts w:hint="eastAsia" w:ascii="宋体" w:hAnsi="宋体" w:cs="宋体"/>
          <w:szCs w:val="24"/>
        </w:rPr>
      </w:pPr>
      <w:r>
        <w:rPr>
          <w:rFonts w:hint="eastAsia" w:ascii="宋体" w:hAnsi="宋体" w:cs="宋体"/>
          <w:szCs w:val="24"/>
        </w:rPr>
        <w:t xml:space="preserve">2.17书面形式：指书面文字、合同书、信件和传真等可以有形地表现所载内容的形式。</w:t>
      </w:r>
      <w:r/>
    </w:p>
    <w:p>
      <w:pPr>
        <w:ind w:firstLine="480"/>
        <w:spacing w:line="360" w:lineRule="auto"/>
        <w:rPr>
          <w:rFonts w:hint="eastAsia" w:ascii="宋体" w:hAnsi="宋体" w:cs="宋体"/>
          <w:szCs w:val="24"/>
        </w:rPr>
      </w:pPr>
      <w:r>
        <w:rPr>
          <w:rFonts w:hint="eastAsia" w:ascii="宋体" w:hAnsi="宋体" w:cs="宋体"/>
          <w:szCs w:val="24"/>
        </w:rPr>
        <w:t xml:space="preserve">二、投标人</w:t>
      </w:r>
      <w:r/>
    </w:p>
    <w:p>
      <w:pPr>
        <w:ind w:firstLine="480"/>
        <w:spacing w:line="360" w:lineRule="auto"/>
        <w:rPr>
          <w:rFonts w:hint="eastAsia" w:ascii="宋体" w:hAnsi="宋体" w:cs="宋体"/>
          <w:szCs w:val="24"/>
        </w:rPr>
      </w:pPr>
      <w:r>
        <w:rPr>
          <w:rFonts w:hint="eastAsia" w:ascii="宋体" w:hAnsi="宋体" w:cs="宋体"/>
          <w:szCs w:val="24"/>
        </w:rPr>
        <w:t xml:space="preserve">3.合格投标人的基本条件</w:t>
      </w:r>
      <w:r/>
    </w:p>
    <w:p>
      <w:pPr>
        <w:ind w:firstLine="480"/>
        <w:spacing w:line="360" w:lineRule="auto"/>
        <w:rPr>
          <w:rFonts w:hint="eastAsia" w:ascii="宋体" w:hAnsi="宋体" w:cs="宋体"/>
          <w:szCs w:val="24"/>
        </w:rPr>
      </w:pPr>
      <w:r>
        <w:rPr>
          <w:rFonts w:hint="eastAsia" w:ascii="宋体" w:hAnsi="宋体" w:cs="宋体"/>
          <w:szCs w:val="24"/>
        </w:rPr>
        <w:t xml:space="preserve">3.1满足《中华人民共和国政府采购法》第二十二条规定，投标人应当具备下列条件：</w:t>
      </w:r>
      <w:r/>
    </w:p>
    <w:p>
      <w:pPr>
        <w:ind w:firstLine="480"/>
        <w:spacing w:line="360" w:lineRule="auto"/>
        <w:rPr>
          <w:rFonts w:hint="eastAsia" w:ascii="宋体" w:hAnsi="宋体" w:cs="宋体"/>
          <w:szCs w:val="24"/>
        </w:rPr>
      </w:pPr>
      <w:r>
        <w:rPr>
          <w:rFonts w:hint="eastAsia" w:ascii="宋体" w:hAnsi="宋体" w:cs="宋体"/>
          <w:szCs w:val="24"/>
        </w:rPr>
        <w:t xml:space="preserve">（1）具有独立承担民事责任的能力；</w:t>
      </w:r>
      <w:r/>
    </w:p>
    <w:p>
      <w:pPr>
        <w:ind w:firstLine="480"/>
        <w:spacing w:line="360" w:lineRule="auto"/>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spacing w:line="360" w:lineRule="auto"/>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jc w:val="left"/>
        <w:spacing w:line="360" w:lineRule="auto"/>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jc w:val="left"/>
        <w:spacing w:line="360" w:lineRule="auto"/>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jc w:val="left"/>
        <w:spacing w:line="360" w:lineRule="auto"/>
        <w:rPr>
          <w:rFonts w:hint="eastAsia" w:ascii="宋体" w:hAnsi="宋体" w:cs="宋体"/>
          <w:szCs w:val="24"/>
        </w:rPr>
      </w:pPr>
      <w:r>
        <w:rPr>
          <w:rFonts w:hint="eastAsia" w:ascii="宋体" w:hAnsi="宋体" w:cs="宋体"/>
          <w:szCs w:val="24"/>
        </w:rPr>
        <w:t xml:space="preserve">（6）法律、行政法规规定的其他条件。</w:t>
      </w:r>
      <w:r/>
    </w:p>
    <w:p>
      <w:pPr>
        <w:ind w:firstLine="482"/>
        <w:jc w:val="left"/>
        <w:spacing w:line="360" w:lineRule="auto"/>
        <w:rPr>
          <w:rFonts w:hint="eastAsia" w:ascii="宋体" w:hAnsi="宋体" w:cs="宋体"/>
          <w:szCs w:val="24"/>
        </w:rPr>
      </w:pPr>
      <w:r>
        <w:rPr>
          <w:rFonts w:hint="eastAsia" w:ascii="宋体" w:hAnsi="宋体" w:cs="宋体"/>
          <w:b/>
          <w:bCs/>
          <w:szCs w:val="24"/>
        </w:rPr>
        <w:t xml:space="preserve">3.2本项目的特定资格要求：</w:t>
      </w:r>
      <w:r>
        <w:rPr>
          <w:rFonts w:hint="eastAsia" w:ascii="宋体" w:hAnsi="宋体" w:cs="宋体"/>
          <w:b/>
          <w:bCs/>
          <w:szCs w:val="24"/>
        </w:rPr>
        <w:t xml:space="preserve">见招标公告。</w:t>
      </w:r>
      <w:r/>
    </w:p>
    <w:p>
      <w:pPr>
        <w:ind w:firstLine="482"/>
        <w:jc w:val="left"/>
        <w:spacing w:line="360" w:lineRule="auto"/>
        <w:rPr>
          <w:rFonts w:hint="eastAsia" w:ascii="宋体" w:hAnsi="宋体" w:cs="宋体"/>
          <w:szCs w:val="24"/>
        </w:rPr>
      </w:pPr>
      <w:r>
        <w:rPr>
          <w:rFonts w:hint="eastAsia" w:ascii="宋体" w:hAnsi="宋体" w:cs="宋体"/>
          <w:b/>
          <w:bCs/>
          <w:szCs w:val="24"/>
        </w:rPr>
        <w:t xml:space="preserve">4．落实政府采购政策需满足的资格要求：</w:t>
      </w:r>
      <w:r>
        <w:rPr>
          <w:rFonts w:hint="eastAsia" w:ascii="宋体" w:hAnsi="宋体" w:cs="宋体"/>
          <w:b/>
          <w:bCs/>
          <w:szCs w:val="24"/>
        </w:rPr>
        <w:t xml:space="preserve">见招标公告。</w:t>
      </w:r>
      <w:r>
        <w:rPr>
          <w:rFonts w:ascii="宋体" w:hAnsi="宋体" w:cs="宋体"/>
          <w:szCs w:val="24"/>
        </w:rPr>
        <w:t xml:space="preserve"> </w:t>
      </w:r>
      <w:r/>
    </w:p>
    <w:p>
      <w:pPr>
        <w:ind w:firstLine="480"/>
        <w:spacing w:line="360" w:lineRule="auto"/>
        <w:rPr>
          <w:rFonts w:hint="eastAsia" w:ascii="宋体" w:hAnsi="宋体" w:cs="宋体"/>
          <w:szCs w:val="24"/>
        </w:rPr>
      </w:pPr>
      <w:r>
        <w:rPr>
          <w:rFonts w:hint="eastAsia" w:ascii="宋体" w:hAnsi="宋体" w:cs="宋体"/>
          <w:szCs w:val="24"/>
        </w:rPr>
        <w:t xml:space="preserve">5.投标人代表</w:t>
      </w:r>
      <w:r/>
    </w:p>
    <w:p>
      <w:pPr>
        <w:ind w:firstLine="480"/>
        <w:spacing w:line="360" w:lineRule="auto"/>
        <w:rPr>
          <w:rFonts w:hint="eastAsia" w:ascii="宋体" w:hAnsi="宋体" w:cs="宋体"/>
          <w:szCs w:val="24"/>
        </w:rPr>
      </w:pPr>
      <w:r>
        <w:rPr>
          <w:rFonts w:hint="eastAsia" w:ascii="宋体" w:hAnsi="宋体" w:cs="宋体"/>
          <w:szCs w:val="24"/>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cs="宋体"/>
          <w:szCs w:val="24"/>
        </w:rPr>
      </w:pPr>
      <w:r>
        <w:rPr>
          <w:rFonts w:hint="eastAsia" w:ascii="宋体" w:hAnsi="宋体" w:cs="宋体"/>
          <w:szCs w:val="24"/>
        </w:rPr>
        <w:t xml:space="preserve">6.联合投标</w:t>
      </w:r>
      <w:r/>
    </w:p>
    <w:p>
      <w:pPr>
        <w:ind w:firstLine="480"/>
        <w:spacing w:line="360" w:lineRule="auto"/>
        <w:rPr>
          <w:rFonts w:hint="eastAsia" w:ascii="宋体" w:hAnsi="宋体" w:cs="宋体"/>
          <w:szCs w:val="24"/>
        </w:rPr>
      </w:pPr>
      <w:r>
        <w:rPr>
          <w:rFonts w:hint="eastAsia" w:ascii="宋体" w:hAnsi="宋体" w:cs="宋体"/>
          <w:szCs w:val="24"/>
        </w:rPr>
        <w:t xml:space="preserve">本项目不接受联合投标。</w:t>
      </w:r>
      <w:r/>
    </w:p>
    <w:p>
      <w:pPr>
        <w:ind w:firstLine="480"/>
        <w:spacing w:line="360" w:lineRule="auto"/>
        <w:rPr>
          <w:rFonts w:hint="eastAsia" w:ascii="宋体" w:hAnsi="宋体" w:cs="宋体"/>
          <w:szCs w:val="24"/>
        </w:rPr>
      </w:pPr>
      <w:r>
        <w:rPr>
          <w:rFonts w:hint="eastAsia" w:ascii="宋体" w:hAnsi="宋体" w:cs="宋体"/>
          <w:szCs w:val="24"/>
        </w:rPr>
        <w:t xml:space="preserve">7、进口产品</w:t>
      </w:r>
      <w:r/>
    </w:p>
    <w:p>
      <w:pPr>
        <w:ind w:firstLine="480"/>
        <w:spacing w:line="360" w:lineRule="auto"/>
        <w:rPr>
          <w:rFonts w:hint="eastAsia" w:ascii="宋体" w:hAnsi="宋体" w:cs="宋体"/>
          <w:szCs w:val="24"/>
        </w:rPr>
      </w:pPr>
      <w:r>
        <w:rPr>
          <w:rFonts w:hint="eastAsia" w:ascii="宋体" w:hAnsi="宋体" w:cs="宋体"/>
          <w:szCs w:val="24"/>
        </w:rPr>
        <w:t xml:space="preserve">本项目不接受进口产品。</w:t>
      </w:r>
      <w:r/>
    </w:p>
    <w:p>
      <w:pPr>
        <w:ind w:firstLine="480"/>
        <w:spacing w:line="360" w:lineRule="auto"/>
        <w:rPr>
          <w:rFonts w:hint="eastAsia" w:ascii="宋体" w:hAnsi="宋体" w:cs="宋体"/>
          <w:szCs w:val="24"/>
        </w:rPr>
      </w:pPr>
      <w:r>
        <w:rPr>
          <w:rFonts w:hint="eastAsia" w:ascii="宋体" w:hAnsi="宋体" w:cs="宋体"/>
          <w:szCs w:val="24"/>
        </w:rPr>
        <w:t xml:space="preserve">8.投标分包</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8.1政府采购合同的部分和全部都不得转让。</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8.2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cs="宋体"/>
          <w:szCs w:val="24"/>
        </w:rPr>
      </w:pPr>
      <w:r>
        <w:rPr>
          <w:rFonts w:hint="eastAsia" w:ascii="宋体" w:hAnsi="宋体" w:cs="宋体"/>
          <w:szCs w:val="24"/>
        </w:rPr>
        <w:t xml:space="preserve">9.投标费用</w:t>
      </w:r>
      <w:r/>
    </w:p>
    <w:p>
      <w:pPr>
        <w:ind w:firstLine="480"/>
        <w:spacing w:line="360" w:lineRule="auto"/>
        <w:rPr>
          <w:rFonts w:hint="eastAsia" w:ascii="宋体" w:hAnsi="宋体" w:cs="宋体"/>
          <w:szCs w:val="24"/>
        </w:rPr>
      </w:pPr>
      <w:r>
        <w:rPr>
          <w:rFonts w:hint="eastAsia" w:ascii="宋体" w:hAnsi="宋体" w:cs="宋体"/>
          <w:szCs w:val="24"/>
        </w:rPr>
        <w:t xml:space="preserve">无论投标过程中的做法和结果如何，投标人自行承担所有与参加投标有关的全部费用。</w:t>
      </w:r>
      <w:r/>
    </w:p>
    <w:p>
      <w:pPr>
        <w:ind w:firstLine="480"/>
        <w:spacing w:line="360" w:lineRule="auto"/>
        <w:rPr>
          <w:rFonts w:hint="eastAsia" w:ascii="宋体" w:hAnsi="宋体" w:cs="宋体"/>
          <w:szCs w:val="24"/>
        </w:rPr>
      </w:pPr>
      <w:r>
        <w:rPr>
          <w:rFonts w:hint="eastAsia" w:ascii="宋体" w:hAnsi="宋体" w:cs="宋体"/>
          <w:szCs w:val="24"/>
        </w:rPr>
        <w:t xml:space="preserve">三、招标文件的说明</w:t>
      </w:r>
      <w:r/>
    </w:p>
    <w:p>
      <w:pPr>
        <w:ind w:firstLine="480"/>
        <w:spacing w:line="360" w:lineRule="auto"/>
        <w:rPr>
          <w:rFonts w:hint="eastAsia" w:ascii="宋体" w:hAnsi="宋体" w:cs="宋体"/>
          <w:szCs w:val="24"/>
        </w:rPr>
      </w:pPr>
      <w:r>
        <w:rPr>
          <w:rFonts w:hint="eastAsia" w:ascii="宋体" w:hAnsi="宋体" w:cs="宋体"/>
          <w:szCs w:val="24"/>
        </w:rPr>
        <w:t xml:space="preserve">10.招标文件</w:t>
      </w:r>
      <w:r/>
    </w:p>
    <w:p>
      <w:pPr>
        <w:ind w:firstLine="480"/>
        <w:spacing w:line="360" w:lineRule="auto"/>
        <w:rPr>
          <w:rFonts w:hint="eastAsia" w:ascii="宋体" w:hAnsi="宋体" w:cs="宋体"/>
          <w:szCs w:val="24"/>
        </w:rPr>
      </w:pPr>
      <w:r>
        <w:rPr>
          <w:rFonts w:hint="eastAsia" w:ascii="宋体" w:hAnsi="宋体" w:cs="宋体"/>
          <w:szCs w:val="24"/>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cs="宋体"/>
          <w:szCs w:val="24"/>
        </w:rPr>
      </w:pPr>
      <w:r>
        <w:rPr>
          <w:rFonts w:hint="eastAsia" w:ascii="宋体" w:hAnsi="宋体" w:cs="宋体"/>
          <w:szCs w:val="24"/>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cs="宋体"/>
          <w:szCs w:val="24"/>
        </w:rPr>
      </w:pPr>
      <w:r>
        <w:rPr>
          <w:rFonts w:hint="eastAsia" w:ascii="宋体" w:hAnsi="宋体" w:cs="宋体"/>
          <w:szCs w:val="24"/>
        </w:rPr>
        <w:t xml:space="preserve">11.招标文件的澄清和修改</w:t>
      </w:r>
      <w:r/>
    </w:p>
    <w:p>
      <w:pPr>
        <w:ind w:firstLine="480"/>
        <w:spacing w:line="360" w:lineRule="auto"/>
        <w:rPr>
          <w:rFonts w:hint="eastAsia" w:ascii="宋体" w:hAnsi="宋体" w:cs="宋体"/>
          <w:bCs/>
          <w:szCs w:val="24"/>
        </w:rPr>
      </w:pPr>
      <w:r>
        <w:rPr>
          <w:rFonts w:hint="eastAsia" w:ascii="宋体" w:hAnsi="宋体" w:cs="宋体"/>
          <w:bCs/>
          <w:szCs w:val="24"/>
        </w:rPr>
        <w:t xml:space="preserve">11.1</w:t>
      </w:r>
      <w:r>
        <w:rPr>
          <w:rFonts w:hint="eastAsia" w:ascii="宋体" w:hAnsi="宋体" w:cs="宋体"/>
          <w:szCs w:val="24"/>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cs="宋体"/>
          <w:bCs/>
          <w:szCs w:val="24"/>
        </w:rPr>
      </w:pPr>
      <w:r>
        <w:rPr>
          <w:rFonts w:hint="eastAsia" w:ascii="宋体" w:hAnsi="宋体" w:cs="宋体"/>
          <w:bCs/>
          <w:szCs w:val="24"/>
        </w:rPr>
        <w:t xml:space="preserve">11.2</w:t>
      </w:r>
      <w:r>
        <w:rPr>
          <w:rFonts w:hint="eastAsia" w:ascii="宋体" w:hAnsi="宋体" w:cs="宋体"/>
          <w:szCs w:val="24"/>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cs="宋体"/>
          <w:bCs/>
          <w:szCs w:val="24"/>
        </w:rPr>
      </w:pPr>
      <w:r>
        <w:rPr>
          <w:rFonts w:hint="eastAsia" w:ascii="宋体" w:hAnsi="宋体" w:cs="宋体"/>
          <w:bCs/>
          <w:szCs w:val="24"/>
        </w:rPr>
        <w:t xml:space="preserve">11.3</w:t>
      </w:r>
      <w:r>
        <w:rPr>
          <w:rFonts w:hint="eastAsia" w:ascii="宋体" w:hAnsi="宋体" w:cs="宋体"/>
          <w:szCs w:val="24"/>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cs="宋体"/>
          <w:bCs/>
          <w:szCs w:val="24"/>
        </w:rPr>
      </w:pPr>
      <w:r>
        <w:rPr>
          <w:rFonts w:hint="eastAsia" w:ascii="宋体" w:hAnsi="宋体" w:cs="宋体"/>
          <w:bCs/>
          <w:szCs w:val="24"/>
        </w:rPr>
        <w:t xml:space="preserve">11.4招标文件的澄清、修改、补充等内容均以苏州市政府采购网上发布的为准。</w:t>
      </w:r>
      <w:r/>
    </w:p>
    <w:p>
      <w:pPr>
        <w:ind w:firstLine="480"/>
        <w:spacing w:line="360" w:lineRule="auto"/>
        <w:rPr>
          <w:rFonts w:hint="eastAsia" w:ascii="宋体" w:hAnsi="宋体" w:cs="宋体"/>
          <w:bCs/>
          <w:szCs w:val="24"/>
        </w:rPr>
      </w:pPr>
      <w:r>
        <w:rPr>
          <w:rFonts w:hint="eastAsia" w:ascii="宋体" w:hAnsi="宋体" w:cs="宋体"/>
          <w:bCs/>
          <w:szCs w:val="24"/>
        </w:rPr>
        <w:t xml:space="preserve">12.投标</w:t>
      </w:r>
      <w:r>
        <w:rPr>
          <w:rFonts w:hint="eastAsia" w:ascii="宋体" w:hAnsi="宋体" w:cs="宋体"/>
          <w:szCs w:val="24"/>
        </w:rPr>
        <w:t xml:space="preserve">文件的澄清和修改</w:t>
      </w:r>
      <w:r/>
    </w:p>
    <w:p>
      <w:pPr>
        <w:ind w:firstLine="480"/>
        <w:spacing w:line="360" w:lineRule="auto"/>
        <w:rPr>
          <w:rFonts w:hint="eastAsia" w:ascii="宋体" w:hAnsi="宋体" w:cs="宋体"/>
        </w:rPr>
      </w:pPr>
      <w:r>
        <w:rPr>
          <w:rFonts w:hint="eastAsia" w:ascii="宋体" w:hAnsi="宋体" w:cs="宋体"/>
        </w:rPr>
        <w:t xml:space="preserve">12.1投标人在获取招标文件后，若对招标文件有疑问应于招标文件规定的方式和时间向采购人或者采购代理机构提出，采购人或者采购代理机构将按招标文件规定的方式予以解答，但不说明来源。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cs="宋体"/>
        </w:rPr>
      </w:pPr>
      <w:r>
        <w:rPr>
          <w:rFonts w:hint="eastAsia" w:ascii="宋体" w:hAnsi="宋体" w:cs="宋体"/>
        </w:rPr>
        <w:t xml:space="preserve">12.2本项目投标人的澄清、说明或者补正采用线上澄清：评标委员会将通过“苏</w:t>
      </w:r>
      <w:r>
        <w:rPr>
          <w:rFonts w:hint="eastAsia" w:ascii="宋体" w:hAnsi="宋体" w:cs="宋体"/>
        </w:rPr>
        <w:t xml:space="preserve">采云</w:t>
      </w:r>
      <w:r>
        <w:rPr>
          <w:rFonts w:hint="eastAsia" w:ascii="宋体" w:hAnsi="宋体" w:cs="宋体"/>
        </w:rPr>
        <w:t xml:space="preserve">”系统向投标人发布“澄清要求函”，接到“澄清要求函”的投标人应当按要求在规定时间内通过“苏</w:t>
      </w:r>
      <w:r>
        <w:rPr>
          <w:rFonts w:hint="eastAsia" w:ascii="宋体" w:hAnsi="宋体" w:cs="宋体"/>
        </w:rPr>
        <w:t xml:space="preserve">采云</w:t>
      </w:r>
      <w:r>
        <w:rPr>
          <w:rFonts w:hint="eastAsia" w:ascii="宋体" w:hAnsi="宋体" w:cs="宋体"/>
        </w:rPr>
        <w:t xml:space="preserve">”系统提交“澄清响应函”并加盖 CA 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宋体" w:hAnsi="宋体" w:cs="宋体"/>
        </w:rPr>
      </w:pPr>
      <w:r>
        <w:rPr>
          <w:rFonts w:hint="eastAsia" w:ascii="宋体" w:hAnsi="宋体" w:cs="宋体"/>
        </w:rPr>
        <w:t xml:space="preserve">13.现场踏勘：根据自身投标需要，投标人可对有关现场和周围环境自行进行踏勘，以获取编制投标文件和签署合同所需的信息，踏勘所发生的费用由投标人自己承担。</w:t>
      </w:r>
      <w:r/>
    </w:p>
    <w:p>
      <w:pPr>
        <w:ind w:firstLine="482"/>
        <w:spacing w:line="360" w:lineRule="auto"/>
        <w:rPr>
          <w:rFonts w:hint="eastAsia" w:ascii="宋体" w:hAnsi="宋体" w:cs="宋体"/>
          <w:b/>
          <w:bCs/>
        </w:rPr>
      </w:pPr>
      <w:r>
        <w:rPr>
          <w:rFonts w:hint="eastAsia" w:ascii="宋体" w:hAnsi="宋体" w:cs="宋体"/>
          <w:b/>
          <w:bCs/>
        </w:rPr>
        <w:t xml:space="preserve">四、投标文件说明</w:t>
      </w:r>
      <w:r/>
    </w:p>
    <w:p>
      <w:pPr>
        <w:ind w:firstLine="480"/>
        <w:spacing w:line="360" w:lineRule="auto"/>
        <w:rPr>
          <w:rFonts w:hint="eastAsia" w:ascii="宋体" w:hAnsi="宋体" w:cs="宋体"/>
          <w:bCs/>
          <w:szCs w:val="24"/>
        </w:rPr>
      </w:pPr>
      <w:r>
        <w:rPr>
          <w:rFonts w:hint="eastAsia" w:ascii="宋体" w:hAnsi="宋体" w:cs="宋体"/>
          <w:bCs/>
          <w:szCs w:val="24"/>
        </w:rPr>
        <w:t xml:space="preserve">14．提示与要求</w:t>
      </w:r>
      <w:r/>
    </w:p>
    <w:p>
      <w:pPr>
        <w:ind w:firstLine="480"/>
        <w:spacing w:line="360" w:lineRule="auto"/>
        <w:rPr>
          <w:rFonts w:hint="eastAsia" w:ascii="宋体" w:hAnsi="宋体" w:cs="宋体"/>
          <w:bCs/>
          <w:szCs w:val="24"/>
        </w:rPr>
      </w:pPr>
      <w:r>
        <w:rPr>
          <w:rFonts w:hint="eastAsia" w:ascii="宋体" w:hAnsi="宋体" w:cs="宋体"/>
          <w:bCs/>
          <w:szCs w:val="24"/>
        </w:rPr>
        <w:t xml:space="preserve">14.1投标人应仔细阅读招标文件的所有内容，按招标文件的要求提供投标文件，并保证所提供的全部资料的真实性，以使其投标对招标文件做出实质性响应，否则，其投标可能被拒绝。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bCs/>
          <w:szCs w:val="24"/>
        </w:rPr>
      </w:pPr>
      <w:r>
        <w:rPr>
          <w:rFonts w:hint="eastAsia" w:ascii="宋体" w:hAnsi="宋体" w:cs="宋体"/>
          <w:bCs/>
          <w:szCs w:val="24"/>
        </w:rPr>
        <w:t xml:space="preserve">14.2无论是否递交投标文件，投标人都应将招标文件及以后的所有通知、文件等视为保密文件。</w:t>
      </w:r>
      <w:r/>
    </w:p>
    <w:p>
      <w:pPr>
        <w:ind w:firstLine="480"/>
        <w:spacing w:line="360" w:lineRule="auto"/>
        <w:rPr>
          <w:rFonts w:hint="eastAsia" w:ascii="宋体" w:hAnsi="宋体" w:cs="宋体"/>
          <w:szCs w:val="24"/>
        </w:rPr>
      </w:pPr>
      <w:r>
        <w:rPr>
          <w:rFonts w:hint="eastAsia" w:ascii="宋体" w:hAnsi="宋体" w:cs="宋体"/>
          <w:szCs w:val="24"/>
        </w:rPr>
        <w:t xml:space="preserve">15.投标文件计量单位和使用文字</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15.1投标文件中所使用的计量单位，除招标文件中有特殊要求外，均应使用中华人民共和国法定计量单位。</w:t>
      </w:r>
      <w:r/>
    </w:p>
    <w:p>
      <w:pPr>
        <w:ind w:firstLine="480"/>
        <w:spacing w:line="360" w:lineRule="auto"/>
        <w:rPr>
          <w:rFonts w:hint="eastAsia" w:ascii="宋体" w:hAnsi="宋体" w:cs="宋体"/>
          <w:szCs w:val="24"/>
        </w:rPr>
      </w:pPr>
      <w:r>
        <w:rPr>
          <w:rFonts w:hint="eastAsia" w:ascii="宋体" w:hAnsi="宋体" w:cs="宋体"/>
          <w:szCs w:val="24"/>
        </w:rPr>
        <w:t xml:space="preserve">15.2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spacing w:line="360" w:lineRule="auto"/>
        <w:rPr>
          <w:rFonts w:hint="eastAsia" w:ascii="宋体" w:hAnsi="宋体" w:cs="宋体"/>
          <w:szCs w:val="24"/>
        </w:rPr>
      </w:pPr>
      <w:r>
        <w:rPr>
          <w:rFonts w:hint="eastAsia" w:ascii="宋体" w:hAnsi="宋体" w:cs="宋体"/>
          <w:szCs w:val="24"/>
        </w:rPr>
        <w:t xml:space="preserve">16.投标文件的组成</w:t>
      </w:r>
      <w:r/>
    </w:p>
    <w:p>
      <w:pPr>
        <w:ind w:firstLine="480"/>
        <w:spacing w:line="360" w:lineRule="auto"/>
        <w:rPr>
          <w:rFonts w:hint="eastAsia" w:ascii="宋体" w:hAnsi="宋体" w:cs="宋体"/>
          <w:szCs w:val="24"/>
        </w:rPr>
      </w:pPr>
      <w:r>
        <w:rPr>
          <w:rFonts w:hint="eastAsia" w:ascii="宋体" w:hAnsi="宋体" w:cs="宋体"/>
          <w:szCs w:val="24"/>
        </w:rPr>
        <w:t xml:space="preserve">16.1封面；</w:t>
      </w:r>
      <w:r/>
    </w:p>
    <w:p>
      <w:pPr>
        <w:ind w:firstLine="480"/>
        <w:spacing w:line="360" w:lineRule="auto"/>
        <w:rPr>
          <w:rFonts w:hint="eastAsia" w:ascii="宋体" w:hAnsi="宋体" w:cs="宋体"/>
          <w:szCs w:val="24"/>
        </w:rPr>
      </w:pPr>
      <w:r>
        <w:rPr>
          <w:rFonts w:hint="eastAsia" w:ascii="宋体" w:hAnsi="宋体" w:cs="宋体"/>
          <w:szCs w:val="24"/>
        </w:rPr>
        <w:t xml:space="preserve">16.2《开标一览表》(统一格式，用于唱标)；</w:t>
      </w:r>
      <w:r/>
    </w:p>
    <w:p>
      <w:pPr>
        <w:ind w:firstLine="480"/>
        <w:spacing w:line="360" w:lineRule="auto"/>
        <w:rPr>
          <w:rFonts w:hint="eastAsia" w:ascii="宋体" w:hAnsi="宋体" w:cs="宋体"/>
          <w:szCs w:val="24"/>
        </w:rPr>
      </w:pPr>
      <w:r>
        <w:rPr>
          <w:rFonts w:hint="eastAsia" w:ascii="宋体" w:hAnsi="宋体" w:cs="宋体"/>
          <w:szCs w:val="24"/>
        </w:rPr>
        <w:t xml:space="preserve">16.3投标报价明细表（格式见第三章）；</w:t>
      </w:r>
      <w:r/>
    </w:p>
    <w:p>
      <w:pPr>
        <w:ind w:firstLine="482"/>
        <w:spacing w:line="360" w:lineRule="auto"/>
        <w:rPr>
          <w:rFonts w:hint="eastAsia" w:ascii="宋体" w:hAnsi="宋体" w:cs="宋体"/>
          <w:b/>
          <w:bCs/>
          <w:szCs w:val="24"/>
        </w:rPr>
      </w:pPr>
      <w:r>
        <w:rPr>
          <w:rFonts w:hint="eastAsia" w:ascii="宋体" w:hAnsi="宋体" w:cs="宋体"/>
          <w:b/>
          <w:bCs/>
          <w:szCs w:val="24"/>
        </w:rPr>
        <w:t xml:space="preserve">16.4资格审查文件：</w:t>
      </w:r>
      <w:r/>
    </w:p>
    <w:p>
      <w:pPr>
        <w:ind w:firstLine="480"/>
        <w:spacing w:line="360" w:lineRule="auto"/>
        <w:rPr>
          <w:rFonts w:hint="eastAsia" w:ascii="宋体" w:hAnsi="宋体" w:cs="宋体"/>
          <w:szCs w:val="24"/>
        </w:rPr>
      </w:pPr>
      <w:r>
        <w:rPr>
          <w:rFonts w:hint="eastAsia" w:ascii="宋体" w:hAnsi="宋体" w:cs="宋体"/>
          <w:szCs w:val="24"/>
        </w:rPr>
        <w:t xml:space="preserve">16.4.1合格投标人资格证明材料：</w:t>
      </w:r>
      <w:r/>
    </w:p>
    <w:p>
      <w:pPr>
        <w:ind w:firstLine="480"/>
        <w:spacing w:line="360" w:lineRule="auto"/>
        <w:rPr>
          <w:rFonts w:hint="eastAsia" w:ascii="宋体" w:hAnsi="宋体"/>
          <w:szCs w:val="24"/>
        </w:rPr>
      </w:pPr>
      <w:r>
        <w:rPr>
          <w:rFonts w:hint="eastAsia" w:ascii="宋体" w:hAnsi="宋体"/>
          <w:szCs w:val="24"/>
        </w:rPr>
        <w:t xml:space="preserve">（1）</w:t>
      </w:r>
      <w:r>
        <w:rPr>
          <w:rFonts w:hint="eastAsia" w:ascii="宋体" w:hAnsi="宋体"/>
        </w:rPr>
        <w:t xml:space="preserve">有独立承担民事责任的能力证明：法人或者其他组织的营业执照等证明文件，自然人的身份证明；</w:t>
      </w:r>
      <w:r/>
    </w:p>
    <w:p>
      <w:pPr>
        <w:ind w:firstLine="480"/>
        <w:spacing w:line="360" w:lineRule="auto"/>
        <w:rPr>
          <w:rFonts w:hint="eastAsia" w:ascii="宋体" w:hAnsi="宋体"/>
          <w:szCs w:val="24"/>
        </w:rPr>
      </w:pPr>
      <w:r>
        <w:rPr>
          <w:rFonts w:hint="eastAsia" w:ascii="宋体" w:hAnsi="宋体"/>
          <w:szCs w:val="24"/>
        </w:rPr>
        <w:t xml:space="preserve">（2）</w:t>
      </w:r>
      <w:r>
        <w:rPr>
          <w:rFonts w:hint="eastAsia" w:ascii="宋体" w:hAnsi="宋体"/>
        </w:rPr>
        <w:t xml:space="preserve">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szCs w:val="24"/>
        </w:rPr>
      </w:pPr>
      <w:r>
        <w:rPr>
          <w:rFonts w:hint="eastAsia" w:ascii="宋体" w:hAnsi="宋体"/>
          <w:szCs w:val="24"/>
        </w:rPr>
        <w:t xml:space="preserve">（3）</w:t>
      </w:r>
      <w:r>
        <w:rPr>
          <w:rFonts w:hint="eastAsia" w:ascii="宋体" w:hAnsi="宋体"/>
        </w:rPr>
        <w:t xml:space="preserve">履行合同所必备的设备和专业技术能力的证明材料：履行合同所必备的设备和专业技术能力的证明材料或承诺；</w:t>
      </w:r>
      <w:r/>
    </w:p>
    <w:p>
      <w:pPr>
        <w:ind w:firstLine="480"/>
        <w:spacing w:line="360" w:lineRule="auto"/>
        <w:rPr>
          <w:rFonts w:hint="eastAsia" w:ascii="宋体" w:hAnsi="宋体"/>
          <w:szCs w:val="24"/>
        </w:rPr>
      </w:pPr>
      <w:r>
        <w:rPr>
          <w:rFonts w:hint="eastAsia" w:ascii="宋体" w:hAnsi="宋体"/>
          <w:szCs w:val="24"/>
        </w:rPr>
        <w:t xml:space="preserve">（4）</w:t>
      </w:r>
      <w:r>
        <w:rPr>
          <w:rFonts w:hint="eastAsia" w:ascii="宋体" w:hAnsi="宋体"/>
        </w:rPr>
        <w:t xml:space="preserve">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spacing w:line="360" w:lineRule="auto"/>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ind w:firstLine="480"/>
        <w:spacing w:line="360" w:lineRule="auto"/>
        <w:rPr>
          <w:rFonts w:hint="eastAsia" w:ascii="宋体" w:hAnsi="宋体"/>
          <w:szCs w:val="24"/>
        </w:rPr>
      </w:pPr>
      <w:r>
        <w:rPr>
          <w:rFonts w:hint="eastAsia" w:ascii="宋体" w:hAnsi="宋体"/>
          <w:szCs w:val="24"/>
        </w:rPr>
        <w:t xml:space="preserve">（6）未处于被行政或司法机关责令停业或停止投标资格的声明；</w:t>
      </w:r>
      <w:r/>
    </w:p>
    <w:p>
      <w:pPr>
        <w:ind w:firstLine="480"/>
        <w:spacing w:line="360" w:lineRule="auto"/>
        <w:rPr>
          <w:rFonts w:hint="eastAsia" w:ascii="宋体" w:hAnsi="宋体" w:cs="宋体"/>
          <w:szCs w:val="24"/>
        </w:rPr>
      </w:pPr>
      <w:r>
        <w:rPr>
          <w:rFonts w:hint="eastAsia" w:ascii="宋体" w:hAnsi="宋体"/>
          <w:szCs w:val="24"/>
        </w:rPr>
        <w:t xml:space="preserve">（7）</w:t>
      </w:r>
      <w:r>
        <w:rPr>
          <w:rFonts w:hint="eastAsia" w:ascii="宋体" w:hAnsi="宋体"/>
          <w:szCs w:val="24"/>
        </w:rPr>
        <w:t xml:space="preserve">中小企业声明函</w:t>
      </w:r>
      <w:r>
        <w:rPr>
          <w:rFonts w:hint="eastAsia" w:ascii="宋体" w:hAnsi="宋体"/>
          <w:szCs w:val="24"/>
        </w:rPr>
        <w:t xml:space="preserve">/残疾人福利性单位声明函/监狱企业证明材料（格式见第三章）</w:t>
      </w:r>
      <w:r>
        <w:rPr>
          <w:rFonts w:hint="eastAsia" w:ascii="宋体" w:hAnsi="宋体"/>
          <w:b/>
          <w:bCs/>
          <w:szCs w:val="24"/>
        </w:rPr>
        <w:t xml:space="preserve">（本项目专门面向中小企业采购。承接本项目的服务单位应为中小微企业、监狱企业、残疾人福利性单位，并在投标文件中提供相关声明函或监狱企业证明文件，否则为无效投标）</w:t>
      </w:r>
      <w:r>
        <w:rPr>
          <w:rFonts w:hint="eastAsia" w:ascii="宋体" w:hAnsi="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（8）投标人具有公安机关颁发的有效期内的保安服务许可证复印件；</w:t>
      </w:r>
      <w:r/>
    </w:p>
    <w:p>
      <w:pPr>
        <w:ind w:firstLine="480"/>
        <w:spacing w:line="360" w:lineRule="auto"/>
        <w:rPr>
          <w:rFonts w:hint="eastAsia" w:ascii="宋体" w:hAnsi="宋体" w:cs="宋体"/>
          <w:szCs w:val="24"/>
        </w:rPr>
      </w:pPr>
      <w:r>
        <w:rPr>
          <w:rFonts w:hint="eastAsia" w:ascii="宋体" w:hAnsi="宋体" w:cs="宋体"/>
          <w:szCs w:val="24"/>
        </w:rPr>
        <w:t xml:space="preserve">（9）投标人与其他单位存在控股、管理关系情况表（格式见第三章）。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16.4.2</w:t>
      </w:r>
      <w:r>
        <w:rPr>
          <w:rFonts w:hint="eastAsia" w:ascii="宋体" w:hAnsi="宋体" w:cs="宋体"/>
        </w:rPr>
        <w:t xml:space="preserve">关于资格文件的声明函（格式</w:t>
      </w:r>
      <w:r>
        <w:rPr>
          <w:rFonts w:hint="eastAsia" w:ascii="宋体" w:hAnsi="宋体" w:cs="宋体"/>
          <w:szCs w:val="24"/>
        </w:rPr>
        <w:t xml:space="preserve">见第三章</w:t>
      </w:r>
      <w:r>
        <w:rPr>
          <w:rFonts w:hint="eastAsia" w:ascii="宋体" w:hAnsi="宋体" w:cs="宋体"/>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16.4.3投标人情况表</w:t>
      </w:r>
      <w:r>
        <w:rPr>
          <w:rFonts w:hint="eastAsia" w:ascii="宋体" w:hAnsi="宋体" w:cs="宋体"/>
        </w:rPr>
        <w:t xml:space="preserve">（格式</w:t>
      </w:r>
      <w:r>
        <w:rPr>
          <w:rFonts w:hint="eastAsia" w:ascii="宋体" w:hAnsi="宋体" w:cs="宋体"/>
          <w:szCs w:val="24"/>
        </w:rPr>
        <w:t xml:space="preserve">见第三章</w:t>
      </w:r>
      <w:r>
        <w:rPr>
          <w:rFonts w:hint="eastAsia" w:ascii="宋体" w:hAnsi="宋体" w:cs="宋体"/>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16.4.4投标人法定代表人身份证复印件；</w:t>
      </w:r>
      <w:r/>
    </w:p>
    <w:p>
      <w:pPr>
        <w:ind w:firstLine="480"/>
        <w:spacing w:line="360" w:lineRule="auto"/>
        <w:rPr>
          <w:rFonts w:hint="eastAsia" w:ascii="宋体" w:hAnsi="宋体" w:cs="宋体"/>
          <w:szCs w:val="24"/>
        </w:rPr>
      </w:pPr>
      <w:r>
        <w:rPr>
          <w:rFonts w:hint="eastAsia" w:ascii="宋体" w:hAnsi="宋体" w:cs="宋体"/>
          <w:szCs w:val="24"/>
        </w:rPr>
        <w:t xml:space="preserve">16.4.5法定代表人授权委托书（如有授权）</w:t>
      </w:r>
      <w:r>
        <w:rPr>
          <w:rFonts w:hint="eastAsia" w:ascii="宋体" w:hAnsi="宋体" w:cs="宋体"/>
        </w:rPr>
        <w:t xml:space="preserve">（格式</w:t>
      </w:r>
      <w:r>
        <w:rPr>
          <w:rFonts w:hint="eastAsia" w:ascii="宋体" w:hAnsi="宋体" w:cs="宋体"/>
          <w:szCs w:val="24"/>
        </w:rPr>
        <w:t xml:space="preserve">见第三章</w:t>
      </w:r>
      <w:r>
        <w:rPr>
          <w:rFonts w:hint="eastAsia" w:ascii="宋体" w:hAnsi="宋体" w:cs="宋体"/>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16.4.6投标人委托代理人身份证复印件（如有授权）；</w:t>
      </w:r>
      <w:r/>
    </w:p>
    <w:p>
      <w:pPr>
        <w:ind w:firstLine="480"/>
        <w:spacing w:line="360" w:lineRule="auto"/>
        <w:rPr>
          <w:rFonts w:hint="eastAsia" w:ascii="宋体" w:hAnsi="宋体" w:cs="宋体"/>
          <w:b/>
          <w:bCs/>
          <w:szCs w:val="24"/>
        </w:rPr>
      </w:pPr>
      <w:r>
        <w:rPr>
          <w:rFonts w:hint="eastAsia" w:ascii="宋体" w:hAnsi="宋体" w:cs="宋体"/>
          <w:szCs w:val="24"/>
        </w:rPr>
        <w:t xml:space="preserve">16.4.7其它有关资格证明文件；</w:t>
      </w:r>
      <w:r/>
    </w:p>
    <w:p>
      <w:pPr>
        <w:ind w:firstLine="482"/>
        <w:spacing w:line="360" w:lineRule="auto"/>
        <w:rPr>
          <w:rFonts w:hint="eastAsia" w:ascii="宋体" w:hAnsi="宋体" w:cs="宋体"/>
          <w:b/>
          <w:bCs/>
          <w:szCs w:val="24"/>
        </w:rPr>
      </w:pPr>
      <w:r>
        <w:rPr>
          <w:rFonts w:hint="eastAsia" w:ascii="宋体" w:hAnsi="宋体" w:cs="宋体"/>
          <w:b/>
          <w:bCs/>
          <w:szCs w:val="24"/>
        </w:rPr>
        <w:t xml:space="preserve">16.5.符合性审查文件：</w:t>
      </w:r>
      <w:r/>
    </w:p>
    <w:p>
      <w:pPr>
        <w:ind w:firstLine="480"/>
        <w:spacing w:line="360" w:lineRule="auto"/>
        <w:rPr>
          <w:rFonts w:hint="eastAsia" w:ascii="宋体" w:hAnsi="宋体" w:cs="宋体"/>
          <w:szCs w:val="24"/>
        </w:rPr>
      </w:pPr>
      <w:r>
        <w:rPr>
          <w:rFonts w:hint="eastAsia" w:ascii="宋体" w:hAnsi="宋体" w:cs="宋体"/>
          <w:szCs w:val="24"/>
        </w:rPr>
        <w:t xml:space="preserve">16.5.1投标函（格式见第三章）：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16.5.2偏离表（格式见第三章）；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16.5.3拟投入本项目的团队成员表；</w:t>
      </w:r>
      <w:r/>
    </w:p>
    <w:p>
      <w:pPr>
        <w:ind w:firstLine="480"/>
        <w:spacing w:line="360" w:lineRule="auto"/>
        <w:rPr>
          <w:rFonts w:hint="eastAsia" w:ascii="宋体" w:hAnsi="宋体" w:cs="宋体"/>
          <w:szCs w:val="24"/>
        </w:rPr>
      </w:pPr>
      <w:r>
        <w:rPr>
          <w:rFonts w:hint="eastAsia" w:ascii="宋体" w:hAnsi="宋体" w:cs="宋体"/>
          <w:szCs w:val="24"/>
        </w:rPr>
        <w:t xml:space="preserve">16.5.4《投标保证承诺书》；</w:t>
      </w:r>
      <w:r/>
    </w:p>
    <w:p>
      <w:pPr>
        <w:ind w:firstLine="480"/>
        <w:spacing w:line="360" w:lineRule="auto"/>
        <w:rPr>
          <w:rFonts w:hint="eastAsia" w:ascii="宋体" w:hAnsi="宋体" w:cs="宋体"/>
          <w:szCs w:val="24"/>
        </w:rPr>
      </w:pPr>
      <w:r>
        <w:rPr>
          <w:rFonts w:hint="eastAsia" w:ascii="宋体" w:hAnsi="宋体" w:cs="宋体"/>
          <w:szCs w:val="24"/>
        </w:rPr>
        <w:t xml:space="preserve">16.5.5其他有关符合性证明的文件；</w:t>
      </w:r>
      <w:r/>
    </w:p>
    <w:p>
      <w:pPr>
        <w:ind w:firstLine="482"/>
        <w:spacing w:line="360" w:lineRule="auto"/>
        <w:rPr>
          <w:rFonts w:hint="eastAsia" w:ascii="宋体" w:hAnsi="宋体" w:cs="宋体"/>
          <w:b/>
          <w:bCs/>
          <w:szCs w:val="24"/>
        </w:rPr>
      </w:pPr>
      <w:r>
        <w:rPr>
          <w:rFonts w:hint="eastAsia" w:ascii="宋体" w:hAnsi="宋体" w:cs="宋体"/>
          <w:b/>
          <w:bCs/>
          <w:szCs w:val="24"/>
        </w:rPr>
        <w:t xml:space="preserve">16.6综合评审文件</w:t>
      </w:r>
      <w:r/>
    </w:p>
    <w:p>
      <w:pPr>
        <w:ind w:firstLine="480"/>
        <w:jc w:val="left"/>
        <w:spacing w:line="360" w:lineRule="auto"/>
        <w:rPr>
          <w:rFonts w:hint="eastAsia" w:ascii="宋体" w:hAnsi="宋体" w:cs="宋体"/>
          <w:szCs w:val="24"/>
        </w:rPr>
      </w:pPr>
      <w:r>
        <w:rPr>
          <w:rFonts w:hint="eastAsia" w:ascii="宋体" w:hAnsi="宋体" w:cs="宋体"/>
          <w:szCs w:val="24"/>
        </w:rPr>
        <w:t xml:space="preserve">16.6.1针对本项目整体服务方案；</w:t>
      </w:r>
      <w:r/>
    </w:p>
    <w:p>
      <w:pPr>
        <w:ind w:firstLine="480"/>
        <w:jc w:val="left"/>
        <w:spacing w:line="360" w:lineRule="auto"/>
        <w:rPr>
          <w:rFonts w:hint="eastAsia" w:ascii="宋体" w:hAnsi="宋体" w:cs="宋体"/>
          <w:szCs w:val="24"/>
        </w:rPr>
      </w:pPr>
      <w:r>
        <w:rPr>
          <w:rFonts w:hint="eastAsia" w:ascii="宋体" w:hAnsi="宋体" w:cs="宋体"/>
          <w:szCs w:val="24"/>
        </w:rPr>
        <w:t xml:space="preserve">16.6.2类似业绩一览表（如有）、采购需求及评分标准中所涉及到的其他材料等；</w:t>
      </w:r>
      <w:r/>
    </w:p>
    <w:p>
      <w:pPr>
        <w:ind w:firstLine="480"/>
        <w:spacing w:line="360" w:lineRule="auto"/>
        <w:rPr>
          <w:rFonts w:hint="eastAsia" w:ascii="宋体" w:hAnsi="宋体" w:cs="宋体"/>
          <w:szCs w:val="24"/>
        </w:rPr>
      </w:pPr>
      <w:r>
        <w:rPr>
          <w:rFonts w:hint="eastAsia" w:ascii="宋体" w:hAnsi="宋体" w:cs="宋体"/>
          <w:szCs w:val="24"/>
        </w:rPr>
        <w:t xml:space="preserve">16.6.3对本次投标的详细说明及其他优惠条件(投标人视需要自行编写)；</w:t>
      </w:r>
      <w:r/>
    </w:p>
    <w:p>
      <w:pPr>
        <w:ind w:firstLine="480"/>
        <w:spacing w:line="360" w:lineRule="auto"/>
        <w:rPr>
          <w:rFonts w:hint="eastAsia" w:ascii="宋体" w:hAnsi="宋体" w:cs="宋体"/>
          <w:szCs w:val="24"/>
        </w:rPr>
      </w:pPr>
      <w:r>
        <w:rPr>
          <w:rFonts w:hint="eastAsia" w:ascii="宋体" w:hAnsi="宋体" w:cs="宋体"/>
          <w:szCs w:val="24"/>
        </w:rPr>
        <w:t xml:space="preserve">16.6.4投标人认为需要提供的其他资料。</w:t>
      </w:r>
      <w:r/>
    </w:p>
    <w:p>
      <w:pPr>
        <w:ind w:firstLine="482"/>
        <w:spacing w:line="360" w:lineRule="auto"/>
        <w:rPr>
          <w:rFonts w:hint="eastAsia" w:ascii="宋体" w:hAnsi="宋体" w:cs="宋体"/>
          <w:b/>
          <w:bCs/>
          <w:szCs w:val="24"/>
        </w:rPr>
      </w:pPr>
      <w:r>
        <w:rPr>
          <w:rFonts w:hint="eastAsia" w:ascii="宋体" w:hAnsi="宋体" w:cs="宋体"/>
          <w:b/>
          <w:bCs/>
          <w:szCs w:val="24"/>
        </w:rPr>
        <w:t xml:space="preserve">注：</w:t>
      </w:r>
      <w:r/>
    </w:p>
    <w:p>
      <w:pPr>
        <w:ind w:firstLine="480"/>
        <w:spacing w:line="360" w:lineRule="auto"/>
        <w:rPr>
          <w:rFonts w:hint="eastAsia" w:ascii="宋体" w:hAnsi="宋体" w:cs="宋体"/>
          <w:szCs w:val="24"/>
        </w:rPr>
      </w:pPr>
      <w:r>
        <w:rPr>
          <w:rFonts w:hint="eastAsia" w:ascii="宋体" w:hAnsi="宋体" w:cs="宋体"/>
          <w:szCs w:val="24"/>
        </w:rPr>
        <w:t xml:space="preserve">（1）以上“16.4”为资格审查要求提供的材料，是作为对投标人资格审查、质疑身份认定的依据，投标人必须提供并加盖电子公章（投标文件格式中有“</w:t>
      </w:r>
      <w:r>
        <w:rPr>
          <w:rFonts w:hint="eastAsia" w:ascii="宋体" w:hAnsi="宋体" w:cs="宋体"/>
          <w:szCs w:val="24"/>
          <w:lang w:val="zh-CN"/>
        </w:rPr>
        <w:t xml:space="preserve">法定代表人或被授权人：（签字或签章）</w:t>
      </w:r>
      <w:r>
        <w:rPr>
          <w:rFonts w:hint="eastAsia" w:ascii="宋体" w:hAnsi="宋体" w:cs="宋体"/>
          <w:szCs w:val="24"/>
        </w:rPr>
        <w:t xml:space="preserve">”的，</w:t>
      </w:r>
      <w:r>
        <w:rPr>
          <w:rFonts w:hint="eastAsia" w:ascii="宋体" w:hAnsi="宋体" w:cs="宋体"/>
          <w:szCs w:val="24"/>
          <w:lang w:val="zh-CN"/>
        </w:rPr>
        <w:t xml:space="preserve">签字或签章</w:t>
      </w:r>
      <w:r>
        <w:rPr>
          <w:rFonts w:hint="eastAsia" w:ascii="宋体" w:hAnsi="宋体" w:cs="宋体"/>
          <w:szCs w:val="24"/>
        </w:rPr>
        <w:t xml:space="preserve">必须完整）。否则，投标文件将被认定为不符合资格审查要求。</w:t>
      </w:r>
      <w:r/>
    </w:p>
    <w:p>
      <w:pPr>
        <w:ind w:firstLine="480"/>
        <w:spacing w:line="360" w:lineRule="auto"/>
        <w:rPr>
          <w:rFonts w:hint="eastAsia" w:ascii="宋体" w:hAnsi="宋体" w:cs="宋体"/>
          <w:szCs w:val="24"/>
        </w:rPr>
      </w:pPr>
      <w:r>
        <w:rPr>
          <w:rFonts w:hint="eastAsia" w:ascii="宋体" w:hAnsi="宋体" w:cs="宋体"/>
          <w:szCs w:val="24"/>
        </w:rPr>
        <w:t xml:space="preserve">（2）以上“16.5”为符合性审查须提供的资料，投标人必须提供并加盖电子公章（投标文件格式中有“</w:t>
      </w:r>
      <w:r>
        <w:rPr>
          <w:rFonts w:hint="eastAsia" w:ascii="宋体" w:hAnsi="宋体" w:cs="宋体"/>
          <w:szCs w:val="24"/>
          <w:lang w:val="zh-CN"/>
        </w:rPr>
        <w:t xml:space="preserve">法定代表人或被授权人：（签字或签章）</w:t>
      </w:r>
      <w:r>
        <w:rPr>
          <w:rFonts w:hint="eastAsia" w:ascii="宋体" w:hAnsi="宋体" w:cs="宋体"/>
          <w:szCs w:val="24"/>
        </w:rPr>
        <w:t xml:space="preserve">”的，</w:t>
      </w:r>
      <w:r>
        <w:rPr>
          <w:rFonts w:hint="eastAsia" w:ascii="宋体" w:hAnsi="宋体" w:cs="宋体"/>
          <w:szCs w:val="24"/>
          <w:lang w:val="zh-CN"/>
        </w:rPr>
        <w:t xml:space="preserve">签字或签章</w:t>
      </w:r>
      <w:r>
        <w:rPr>
          <w:rFonts w:hint="eastAsia" w:ascii="宋体" w:hAnsi="宋体" w:cs="宋体"/>
          <w:szCs w:val="24"/>
        </w:rPr>
        <w:t xml:space="preserve">必须完整）。否则，投标文件将被认定为未实质性响应。</w:t>
      </w:r>
      <w:r/>
    </w:p>
    <w:p>
      <w:pPr>
        <w:ind w:firstLine="482"/>
        <w:spacing w:line="360" w:lineRule="auto"/>
        <w:rPr>
          <w:rFonts w:hint="eastAsia" w:ascii="宋体" w:hAnsi="宋体" w:cs="宋体"/>
          <w:b/>
          <w:bCs/>
          <w:szCs w:val="24"/>
        </w:rPr>
      </w:pPr>
      <w:r>
        <w:rPr>
          <w:rFonts w:hint="eastAsia" w:ascii="宋体" w:hAnsi="宋体" w:cs="宋体"/>
          <w:b/>
          <w:bCs/>
          <w:szCs w:val="24"/>
        </w:rPr>
        <w:t xml:space="preserve">（3）“16.4-16.6”中不得出现投标总报价。投标人所提交的资料的完整与否，将直接影响投标人的评分。</w:t>
      </w:r>
      <w:r/>
    </w:p>
    <w:p>
      <w:pPr>
        <w:ind w:firstLine="480"/>
        <w:spacing w:line="360" w:lineRule="auto"/>
        <w:rPr>
          <w:rFonts w:hint="eastAsia" w:ascii="宋体" w:hAnsi="宋体" w:cs="宋体"/>
          <w:b/>
          <w:bCs/>
          <w:szCs w:val="24"/>
        </w:rPr>
      </w:pPr>
      <w:r>
        <w:rPr>
          <w:rFonts w:hint="eastAsia" w:ascii="宋体" w:hAnsi="宋体" w:cs="宋体"/>
          <w:b/>
          <w:bCs/>
          <w:szCs w:val="24"/>
        </w:rPr>
        <w:t xml:space="preserve">（4）制作电子投标文件时必须与投标文件制作软件目录一一对应，将相关资料上传至相应模块。</w:t>
      </w:r>
      <w:r/>
    </w:p>
    <w:p>
      <w:pPr>
        <w:ind w:firstLine="480"/>
        <w:spacing w:line="360" w:lineRule="auto"/>
        <w:rPr>
          <w:rFonts w:hint="eastAsia" w:ascii="宋体" w:hAnsi="宋体" w:cs="宋体"/>
          <w:szCs w:val="24"/>
        </w:rPr>
      </w:pPr>
      <w:r>
        <w:rPr>
          <w:rFonts w:hint="eastAsia" w:ascii="宋体" w:hAnsi="宋体" w:cs="宋体"/>
          <w:b/>
          <w:bCs/>
          <w:szCs w:val="24"/>
        </w:rPr>
        <w:t xml:space="preserve">（5）</w:t>
      </w:r>
      <w:r>
        <w:rPr>
          <w:rFonts w:hint="eastAsia" w:ascii="宋体" w:hAnsi="宋体" w:cs="宋体"/>
          <w:b/>
          <w:bCs/>
          <w:szCs w:val="24"/>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hint="eastAsia" w:ascii="宋体" w:hAnsi="宋体" w:cs="宋体"/>
          <w:b/>
          <w:bCs/>
          <w:szCs w:val="24"/>
        </w:rPr>
        <w:t xml:space="preserve">否则导致</w:t>
      </w:r>
      <w:r>
        <w:rPr>
          <w:rFonts w:hint="eastAsia" w:ascii="宋体" w:hAnsi="宋体" w:cs="宋体"/>
          <w:b/>
          <w:bCs/>
          <w:szCs w:val="24"/>
        </w:rPr>
        <w:t xml:space="preserve">的对供应商不利的后果由供应商自行承担。</w:t>
      </w:r>
      <w:r/>
    </w:p>
    <w:p>
      <w:pPr>
        <w:ind w:firstLine="480"/>
        <w:spacing w:line="360" w:lineRule="auto"/>
        <w:rPr>
          <w:rFonts w:hint="eastAsia" w:ascii="宋体" w:hAnsi="宋体" w:cs="宋体"/>
          <w:szCs w:val="24"/>
        </w:rPr>
      </w:pPr>
      <w:r>
        <w:rPr>
          <w:rFonts w:hint="eastAsia" w:ascii="宋体" w:hAnsi="宋体" w:cs="宋体"/>
          <w:szCs w:val="24"/>
        </w:rPr>
        <w:t xml:space="preserve">17.投标文件编制要求</w:t>
      </w:r>
      <w:r/>
    </w:p>
    <w:p>
      <w:pPr>
        <w:ind w:firstLine="480"/>
        <w:spacing w:line="360" w:lineRule="auto"/>
        <w:rPr>
          <w:rFonts w:hint="eastAsia" w:ascii="宋体" w:hAnsi="宋体" w:cs="宋体"/>
          <w:szCs w:val="24"/>
        </w:rPr>
      </w:pPr>
      <w:r>
        <w:rPr>
          <w:rFonts w:hint="eastAsia" w:ascii="宋体" w:hAnsi="宋体" w:cs="宋体"/>
          <w:szCs w:val="24"/>
        </w:rPr>
        <w:t xml:space="preserve">17.1投标文件按统一格式、顺序编写</w:t>
      </w:r>
      <w:r>
        <w:rPr>
          <w:rFonts w:hint="eastAsia" w:ascii="宋体" w:hAnsi="宋体" w:cs="宋体"/>
          <w:b/>
          <w:bCs/>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17.2《开标一览表》为在开标仪式上唱标的内容，要求按格式填写，统一规范，不得自行增减内容。</w:t>
      </w:r>
      <w:r/>
    </w:p>
    <w:p>
      <w:pPr>
        <w:ind w:firstLine="480"/>
        <w:spacing w:line="360" w:lineRule="auto"/>
        <w:rPr>
          <w:rFonts w:hint="eastAsia" w:ascii="宋体" w:hAnsi="宋体" w:cs="宋体"/>
          <w:szCs w:val="24"/>
        </w:rPr>
      </w:pPr>
      <w:r>
        <w:rPr>
          <w:rFonts w:hint="eastAsia" w:ascii="宋体" w:hAnsi="宋体" w:cs="宋体"/>
          <w:szCs w:val="24"/>
        </w:rPr>
        <w:t xml:space="preserve">18.投标报价（编制）要求的说明</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18.1除非合同中另有规定，</w:t>
      </w:r>
      <w:r>
        <w:rPr>
          <w:rFonts w:hint="eastAsia" w:ascii="宋体" w:hAnsi="宋体"/>
          <w:szCs w:val="24"/>
        </w:rPr>
        <w:t xml:space="preserve">投标人对《标的物清单》中的全部货物和服务的报价应包括在承包期内需要的服务管理内容、餐费、服装、胸卡、办公设备、巡检器材、各种税费、人员费、加班费、福利费、教育费、保险费、劳保、维护、利润、代理服务费其它临时性杂项应急服务费用、政策性文件规定及合同包含的所有风险、责任等各项应有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spacing w:line="360" w:lineRule="auto"/>
        <w:rPr>
          <w:rFonts w:hint="eastAsia" w:ascii="宋体" w:hAnsi="宋体" w:cs="宋体"/>
          <w:szCs w:val="24"/>
        </w:rPr>
      </w:pPr>
      <w:r>
        <w:rPr>
          <w:rFonts w:hint="eastAsia" w:ascii="宋体" w:hAnsi="宋体" w:cs="宋体"/>
          <w:szCs w:val="24"/>
        </w:rPr>
        <w:t xml:space="preserve">18.2投标人应按《投标报价表》中的全部货物和服务计算单价和总价。《投标报价表》中的每一单项均应计算并填写单价和总价，并由法定代表人或授权委托人签署。</w:t>
      </w:r>
      <w:r/>
    </w:p>
    <w:p>
      <w:pPr>
        <w:ind w:firstLine="480"/>
        <w:spacing w:line="360" w:lineRule="auto"/>
        <w:rPr>
          <w:rFonts w:hint="eastAsia" w:ascii="宋体" w:hAnsi="宋体" w:cs="宋体"/>
          <w:szCs w:val="24"/>
        </w:rPr>
      </w:pPr>
      <w:r>
        <w:rPr>
          <w:rFonts w:hint="eastAsia" w:ascii="宋体" w:hAnsi="宋体" w:cs="宋体"/>
          <w:szCs w:val="24"/>
        </w:rPr>
        <w:t xml:space="preserve">18.3投标人应对招标文件内所要采购的全部内容进行报价，只</w:t>
      </w:r>
      <w:r>
        <w:rPr>
          <w:rFonts w:hint="eastAsia" w:ascii="宋体" w:hAnsi="宋体" w:cs="宋体"/>
          <w:szCs w:val="24"/>
        </w:rPr>
        <w:t xml:space="preserve">投其中</w:t>
      </w:r>
      <w:r>
        <w:rPr>
          <w:rFonts w:hint="eastAsia" w:ascii="宋体" w:hAnsi="宋体" w:cs="宋体"/>
          <w:szCs w:val="24"/>
        </w:rPr>
        <w:t xml:space="preserve">部分内容者，其标书将被拒绝。但如果招标文件要求分标段投标的，则投标人可以有选择的只</w:t>
      </w:r>
      <w:r>
        <w:rPr>
          <w:rFonts w:hint="eastAsia" w:ascii="宋体" w:hAnsi="宋体" w:cs="宋体"/>
          <w:szCs w:val="24"/>
        </w:rPr>
        <w:t xml:space="preserve">投其中</w:t>
      </w:r>
      <w:r>
        <w:rPr>
          <w:rFonts w:hint="eastAsia" w:ascii="宋体" w:hAnsi="宋体" w:cs="宋体"/>
          <w:szCs w:val="24"/>
        </w:rPr>
        <w:t xml:space="preserve">一个或几个标段，也可以投全部标段，但各标段应分别计算填写单价和总价。</w:t>
      </w:r>
      <w:r/>
    </w:p>
    <w:p>
      <w:pPr>
        <w:ind w:firstLine="480"/>
        <w:spacing w:line="360" w:lineRule="auto"/>
        <w:rPr>
          <w:rFonts w:hint="eastAsia" w:ascii="宋体" w:hAnsi="宋体" w:cs="宋体"/>
          <w:szCs w:val="24"/>
        </w:rPr>
      </w:pPr>
      <w:r>
        <w:rPr>
          <w:rFonts w:hint="eastAsia" w:ascii="宋体" w:hAnsi="宋体" w:cs="宋体"/>
          <w:szCs w:val="24"/>
        </w:rPr>
        <w:t xml:space="preserve">18.4</w:t>
      </w:r>
      <w:r>
        <w:rPr>
          <w:rFonts w:hint="eastAsia" w:ascii="宋体" w:hAnsi="宋体" w:cs="宋体"/>
          <w:szCs w:val="24"/>
        </w:rPr>
        <w:t xml:space="preserve">一</w:t>
      </w:r>
      <w:r>
        <w:rPr>
          <w:rFonts w:hint="eastAsia" w:ascii="宋体" w:hAnsi="宋体" w:cs="宋体"/>
          <w:szCs w:val="24"/>
        </w:rPr>
        <w:t xml:space="preserve">项投标内容只允许一个报价，采购人或者采购代理机构不接受任何有选择性的投标报价。</w:t>
      </w:r>
      <w:r/>
    </w:p>
    <w:p>
      <w:pPr>
        <w:ind w:firstLine="480"/>
        <w:spacing w:line="360" w:lineRule="auto"/>
        <w:rPr>
          <w:rFonts w:hint="eastAsia" w:ascii="宋体" w:hAnsi="宋体" w:cs="宋体"/>
          <w:szCs w:val="24"/>
        </w:rPr>
      </w:pPr>
      <w:r>
        <w:rPr>
          <w:rFonts w:hint="eastAsia" w:ascii="宋体" w:hAnsi="宋体" w:cs="宋体"/>
          <w:szCs w:val="24"/>
        </w:rPr>
        <w:t xml:space="preserve">18.5投标文件报价中的单价和总价全部采用人民币表示，除非合同的特殊条款另有规定。</w:t>
      </w:r>
      <w:r/>
    </w:p>
    <w:p>
      <w:pPr>
        <w:ind w:firstLine="480"/>
        <w:spacing w:line="360" w:lineRule="auto"/>
        <w:rPr>
          <w:rFonts w:hint="eastAsia" w:ascii="宋体" w:hAnsi="宋体"/>
          <w:szCs w:val="21"/>
        </w:rPr>
      </w:pPr>
      <w:r>
        <w:rPr>
          <w:rFonts w:hint="eastAsia" w:ascii="宋体" w:hAnsi="宋体" w:cs="宋体"/>
          <w:szCs w:val="24"/>
        </w:rPr>
        <w:t xml:space="preserve">19.</w:t>
      </w:r>
      <w:r>
        <w:rPr>
          <w:rFonts w:hint="eastAsia" w:ascii="宋体" w:hAnsi="宋体"/>
          <w:szCs w:val="21"/>
        </w:rPr>
        <w:t xml:space="preserve">投标保证金</w:t>
      </w:r>
      <w:r/>
    </w:p>
    <w:p>
      <w:pPr>
        <w:ind w:firstLine="482"/>
        <w:spacing w:line="360" w:lineRule="auto"/>
        <w:rPr>
          <w:rFonts w:hint="eastAsia" w:ascii="宋体" w:hAnsi="宋体" w:cs="宋体"/>
          <w:szCs w:val="24"/>
        </w:rPr>
      </w:pPr>
      <w:r>
        <w:rPr>
          <w:rFonts w:hint="eastAsia" w:ascii="宋体" w:hAnsi="宋体"/>
          <w:b/>
          <w:bCs/>
          <w:szCs w:val="21"/>
        </w:rPr>
        <w:t xml:space="preserve">本次招标不收取投标保证金。</w:t>
      </w:r>
      <w:r/>
    </w:p>
    <w:p>
      <w:pPr>
        <w:ind w:firstLine="480"/>
        <w:spacing w:line="360" w:lineRule="auto"/>
        <w:rPr>
          <w:rFonts w:hint="eastAsia" w:ascii="宋体" w:hAnsi="宋体" w:cs="宋体"/>
          <w:szCs w:val="24"/>
        </w:rPr>
      </w:pPr>
      <w:r>
        <w:rPr>
          <w:rFonts w:hint="eastAsia" w:ascii="宋体" w:hAnsi="宋体" w:cs="宋体"/>
          <w:szCs w:val="24"/>
        </w:rPr>
        <w:t xml:space="preserve">20.投标文件的有效期</w:t>
      </w:r>
      <w:r/>
    </w:p>
    <w:p>
      <w:pPr>
        <w:ind w:firstLine="480"/>
        <w:spacing w:line="360" w:lineRule="auto"/>
        <w:rPr>
          <w:rFonts w:hint="eastAsia" w:ascii="宋体" w:hAnsi="宋体" w:cs="宋体"/>
          <w:szCs w:val="24"/>
        </w:rPr>
      </w:pPr>
      <w:r>
        <w:rPr>
          <w:rFonts w:hint="eastAsia" w:ascii="宋体" w:hAnsi="宋体" w:cs="宋体"/>
          <w:szCs w:val="24"/>
        </w:rPr>
        <w:t xml:space="preserve">20.1自提交投标文件截止之日起</w:t>
      </w:r>
      <w:r>
        <w:rPr>
          <w:rFonts w:hint="eastAsia" w:ascii="宋体" w:hAnsi="宋体" w:cs="宋体"/>
          <w:szCs w:val="24"/>
          <w:u w:val="single"/>
        </w:rPr>
        <w:t xml:space="preserve">90</w:t>
      </w:r>
      <w:r>
        <w:rPr>
          <w:rFonts w:hint="eastAsia" w:ascii="宋体" w:hAnsi="宋体" w:cs="宋体"/>
          <w:szCs w:val="24"/>
        </w:rPr>
        <w:t xml:space="preserve">天内，投标文件中承诺的投标有效期应当不少于招标文件中载明的投标有效期。</w:t>
      </w:r>
      <w:r/>
    </w:p>
    <w:p>
      <w:pPr>
        <w:ind w:firstLine="480"/>
        <w:spacing w:line="360" w:lineRule="auto"/>
        <w:rPr>
          <w:rFonts w:hint="eastAsia" w:ascii="宋体" w:hAnsi="宋体" w:cs="宋体"/>
          <w:szCs w:val="24"/>
        </w:rPr>
      </w:pPr>
      <w:r>
        <w:rPr>
          <w:rFonts w:hint="eastAsia" w:ascii="宋体" w:hAnsi="宋体" w:cs="宋体"/>
          <w:szCs w:val="24"/>
        </w:rPr>
        <w:t xml:space="preserve">20.2在特殊情况下，采购人或者采购代理机构可与投标人协商延长投标书的有效期。这种要求和答复都应以书面形式进行。同意延长有效期的投标人不能修改投标文件。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cs="宋体"/>
          <w:szCs w:val="24"/>
        </w:rPr>
      </w:pPr>
      <w:r>
        <w:rPr>
          <w:rFonts w:hint="eastAsia" w:ascii="宋体" w:hAnsi="宋体" w:cs="宋体"/>
          <w:szCs w:val="24"/>
        </w:rPr>
        <w:t xml:space="preserve">五、投标文件的递交</w:t>
      </w:r>
      <w:r/>
    </w:p>
    <w:p>
      <w:pPr>
        <w:ind w:firstLine="482"/>
        <w:spacing w:line="360" w:lineRule="auto"/>
        <w:rPr>
          <w:rFonts w:hint="eastAsia" w:ascii="宋体" w:hAnsi="宋体" w:cs="宋体"/>
          <w:b/>
          <w:bCs/>
          <w:szCs w:val="24"/>
        </w:rPr>
      </w:pPr>
      <w:r>
        <w:rPr>
          <w:rFonts w:hint="eastAsia" w:ascii="宋体" w:hAnsi="宋体" w:cs="宋体"/>
          <w:b/>
          <w:bCs/>
          <w:szCs w:val="24"/>
        </w:rPr>
        <w:t xml:space="preserve">21.投标文件的递交：本项目采用电子网上招投标，无需提供纸质投标文件。</w:t>
      </w:r>
      <w:r/>
    </w:p>
    <w:p>
      <w:pPr>
        <w:ind w:firstLine="482"/>
        <w:spacing w:line="360" w:lineRule="auto"/>
        <w:rPr>
          <w:rFonts w:hint="eastAsia" w:ascii="宋体" w:hAnsi="宋体" w:cs="宋体"/>
          <w:b/>
          <w:bCs/>
          <w:sz w:val="21"/>
          <w:szCs w:val="21"/>
        </w:rPr>
      </w:pPr>
      <w:r>
        <w:rPr>
          <w:rFonts w:hint="eastAsia" w:ascii="宋体" w:hAnsi="宋体" w:cs="宋体"/>
          <w:b/>
          <w:bCs/>
          <w:szCs w:val="24"/>
        </w:rPr>
        <w:t xml:space="preserve">22.投标文件要求：</w:t>
      </w:r>
      <w:r/>
    </w:p>
    <w:p>
      <w:pPr>
        <w:ind w:firstLine="482"/>
        <w:spacing w:line="360" w:lineRule="auto"/>
        <w:rPr>
          <w:rFonts w:hint="eastAsia" w:ascii="宋体" w:hAnsi="宋体" w:cs="宋体"/>
          <w:b/>
          <w:bCs/>
          <w:szCs w:val="24"/>
        </w:rPr>
      </w:pPr>
      <w:r>
        <w:rPr>
          <w:rFonts w:hint="eastAsia" w:ascii="宋体" w:hAnsi="宋体" w:cs="宋体"/>
          <w:b/>
          <w:bCs/>
          <w:szCs w:val="24"/>
        </w:rPr>
        <w:t xml:space="preserve">22.1本项目采用电子招投标形式，请投标人按照《苏</w:t>
      </w:r>
      <w:r>
        <w:rPr>
          <w:rFonts w:hint="eastAsia" w:ascii="宋体" w:hAnsi="宋体" w:cs="宋体"/>
          <w:b/>
          <w:bCs/>
          <w:szCs w:val="24"/>
        </w:rPr>
        <w:t xml:space="preserve">采云</w:t>
      </w:r>
      <w:r>
        <w:rPr>
          <w:rFonts w:hint="eastAsia" w:ascii="宋体" w:hAnsi="宋体" w:cs="宋体"/>
          <w:b/>
          <w:bCs/>
          <w:szCs w:val="24"/>
        </w:rPr>
        <w:t xml:space="preserve">系统投标人操作手册》进行制作、上传电子投标文件。电子投标文件制作完成后请于投标文件递交截止时间前成功上传至“苏</w:t>
      </w:r>
      <w:r>
        <w:rPr>
          <w:rFonts w:hint="eastAsia" w:ascii="宋体" w:hAnsi="宋体" w:cs="宋体"/>
          <w:b/>
          <w:bCs/>
          <w:szCs w:val="24"/>
        </w:rPr>
        <w:t xml:space="preserve">采云</w:t>
      </w:r>
      <w:r>
        <w:rPr>
          <w:rFonts w:hint="eastAsia" w:ascii="宋体" w:hAnsi="宋体" w:cs="宋体"/>
          <w:b/>
          <w:bCs/>
          <w:szCs w:val="24"/>
        </w:rPr>
        <w:t xml:space="preserve">”系统，否则视为放弃参加该采购项目。投标人应充分考虑到网络环境、网络带宽等风险因素，如因投标人自身原因造成的电子投标文件上传不成功由投标人自行承担全部责任。</w:t>
      </w:r>
      <w:r/>
    </w:p>
    <w:p>
      <w:pPr>
        <w:ind w:firstLine="482"/>
        <w:spacing w:line="360" w:lineRule="auto"/>
        <w:rPr>
          <w:rFonts w:hint="eastAsia" w:ascii="宋体" w:hAnsi="宋体" w:cs="宋体"/>
          <w:b/>
          <w:bCs/>
          <w:szCs w:val="24"/>
        </w:rPr>
      </w:pPr>
      <w:r>
        <w:rPr>
          <w:rFonts w:hint="eastAsia" w:ascii="宋体" w:hAnsi="宋体" w:cs="宋体"/>
          <w:b/>
          <w:bCs/>
          <w:szCs w:val="24"/>
        </w:rPr>
        <w:t xml:space="preserve">22.2电子投标文件中的资料应按要求加盖电子印章或加盖投标人公章上传。</w:t>
      </w:r>
      <w:r/>
    </w:p>
    <w:p>
      <w:pPr>
        <w:ind w:firstLine="480"/>
        <w:spacing w:line="360" w:lineRule="auto"/>
        <w:rPr>
          <w:rFonts w:hint="eastAsia" w:ascii="宋体" w:hAnsi="宋体" w:cs="宋体"/>
          <w:szCs w:val="24"/>
        </w:rPr>
      </w:pPr>
      <w:r>
        <w:rPr>
          <w:rFonts w:hint="eastAsia" w:ascii="宋体" w:hAnsi="宋体" w:cs="宋体"/>
          <w:szCs w:val="24"/>
        </w:rPr>
        <w:t xml:space="preserve">23.投标文件的递交、补充、修改和撤回</w:t>
      </w:r>
      <w:r/>
    </w:p>
    <w:p>
      <w:pPr>
        <w:ind w:firstLine="480"/>
        <w:spacing w:line="360" w:lineRule="auto"/>
        <w:rPr>
          <w:rFonts w:hint="eastAsia" w:ascii="宋体" w:hAnsi="宋体" w:cs="宋体"/>
          <w:szCs w:val="24"/>
        </w:rPr>
      </w:pPr>
      <w:r>
        <w:rPr>
          <w:rFonts w:hint="eastAsia" w:ascii="宋体" w:hAnsi="宋体" w:cs="宋体"/>
          <w:szCs w:val="24"/>
        </w:rPr>
        <w:t xml:space="preserve">23.1投标人应当在在投标截止时间</w:t>
      </w:r>
      <w:r>
        <w:rPr>
          <w:rFonts w:hint="eastAsia" w:ascii="宋体" w:hAnsi="宋体" w:cs="宋体"/>
          <w:szCs w:val="24"/>
        </w:rPr>
        <w:t xml:space="preserve">前制作</w:t>
      </w:r>
      <w:r>
        <w:rPr>
          <w:rFonts w:hint="eastAsia" w:ascii="宋体" w:hAnsi="宋体" w:cs="宋体"/>
          <w:szCs w:val="24"/>
        </w:rPr>
        <w:t xml:space="preserve">并上传电子投标文件。</w:t>
      </w:r>
      <w:r/>
    </w:p>
    <w:p>
      <w:pPr>
        <w:ind w:firstLine="480"/>
        <w:spacing w:line="360" w:lineRule="auto"/>
        <w:rPr>
          <w:rFonts w:hint="eastAsia" w:ascii="宋体" w:hAnsi="宋体" w:cs="宋体"/>
          <w:szCs w:val="24"/>
        </w:rPr>
      </w:pPr>
      <w:r>
        <w:rPr>
          <w:rFonts w:hint="eastAsia" w:ascii="宋体" w:hAnsi="宋体" w:cs="宋体"/>
          <w:szCs w:val="24"/>
        </w:rPr>
        <w:t xml:space="preserve">23.2投标人通过“苏</w:t>
      </w:r>
      <w:r>
        <w:rPr>
          <w:rFonts w:hint="eastAsia" w:ascii="宋体" w:hAnsi="宋体" w:cs="宋体"/>
          <w:szCs w:val="24"/>
        </w:rPr>
        <w:t xml:space="preserve">采云</w:t>
      </w:r>
      <w:r>
        <w:rPr>
          <w:rFonts w:hint="eastAsia" w:ascii="宋体" w:hAnsi="宋体" w:cs="宋体"/>
          <w:szCs w:val="24"/>
        </w:rPr>
        <w:t xml:space="preserve">”系统不见面开标大厅在线参与开标活动。（具体操作详见《苏</w:t>
      </w:r>
      <w:r>
        <w:rPr>
          <w:rFonts w:hint="eastAsia" w:ascii="宋体" w:hAnsi="宋体" w:cs="宋体"/>
          <w:szCs w:val="24"/>
        </w:rPr>
        <w:t xml:space="preserve">采云</w:t>
      </w:r>
      <w:r>
        <w:rPr>
          <w:rFonts w:hint="eastAsia" w:ascii="宋体" w:hAnsi="宋体" w:cs="宋体"/>
          <w:szCs w:val="24"/>
        </w:rPr>
        <w:t xml:space="preserve">系统投标人操作手册》，网址链接https://czju.suzhou.gov.cn/zfcg/html/content/20231220161910031.shtml）</w:t>
      </w:r>
      <w:r/>
    </w:p>
    <w:p>
      <w:pPr>
        <w:ind w:firstLine="480"/>
        <w:spacing w:line="360" w:lineRule="auto"/>
        <w:rPr>
          <w:rFonts w:hint="eastAsia" w:ascii="宋体" w:hAnsi="宋体" w:cs="宋体"/>
          <w:szCs w:val="24"/>
        </w:rPr>
      </w:pPr>
      <w:r>
        <w:rPr>
          <w:rFonts w:hint="eastAsia" w:ascii="宋体" w:hAnsi="宋体" w:cs="宋体"/>
          <w:szCs w:val="24"/>
        </w:rPr>
        <w:t xml:space="preserve">24.投标截止时间</w:t>
      </w:r>
      <w:r/>
    </w:p>
    <w:p>
      <w:pPr>
        <w:ind w:firstLine="480"/>
        <w:spacing w:line="360" w:lineRule="auto"/>
        <w:rPr>
          <w:rFonts w:hint="eastAsia" w:ascii="宋体" w:hAnsi="宋体" w:cs="宋体"/>
          <w:szCs w:val="24"/>
        </w:rPr>
      </w:pPr>
      <w:r>
        <w:rPr>
          <w:rFonts w:hint="eastAsia" w:ascii="宋体" w:hAnsi="宋体" w:cs="宋体"/>
          <w:szCs w:val="24"/>
        </w:rPr>
        <w:t xml:space="preserve">24.1投标人应当在招标文件要求投标文件网上提交截止时间前，将投标文件完成提交（上传）。逾期提交（上传）的投标文件，采购人和采购代理机构拒绝接收。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宋体" w:hAnsi="宋体" w:cs="宋体"/>
          <w:szCs w:val="24"/>
        </w:rPr>
      </w:pPr>
      <w:r>
        <w:rPr>
          <w:rFonts w:hint="eastAsia" w:ascii="宋体" w:hAnsi="宋体" w:cs="宋体"/>
          <w:szCs w:val="24"/>
        </w:rPr>
        <w:t xml:space="preserve">24.2采购人和采购代理机构推迟投标截止时间时，将按本须知规定的更正公告的方式对外发布。在这种情况下，采购人、采购代理机构和投标人的权利和义务将受到新的截止期的约束。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cs="宋体"/>
          <w:szCs w:val="24"/>
        </w:rPr>
      </w:pPr>
      <w:r>
        <w:rPr>
          <w:rFonts w:hint="eastAsia" w:ascii="宋体" w:hAnsi="宋体" w:cs="宋体"/>
          <w:szCs w:val="24"/>
        </w:rPr>
        <w:t xml:space="preserve">24.3在投标截止时间</w:t>
      </w:r>
      <w:r>
        <w:rPr>
          <w:rFonts w:hint="eastAsia" w:ascii="宋体" w:hAnsi="宋体" w:cs="宋体"/>
          <w:szCs w:val="24"/>
        </w:rPr>
        <w:t xml:space="preserve">止</w:t>
      </w:r>
      <w:r>
        <w:rPr>
          <w:rFonts w:hint="eastAsia" w:ascii="宋体" w:hAnsi="宋体" w:cs="宋体"/>
          <w:szCs w:val="24"/>
        </w:rPr>
        <w:t xml:space="preserve">成功解密的投标文件少于三份，采购代理机构有权宣布本次招标失败。</w:t>
      </w:r>
      <w:r/>
    </w:p>
    <w:p>
      <w:pPr>
        <w:ind w:firstLine="480"/>
        <w:spacing w:line="360" w:lineRule="auto"/>
        <w:rPr>
          <w:rFonts w:hint="eastAsia" w:ascii="宋体" w:hAnsi="宋体" w:cs="宋体"/>
          <w:szCs w:val="24"/>
        </w:rPr>
      </w:pPr>
      <w:r>
        <w:rPr>
          <w:rFonts w:hint="eastAsia" w:ascii="宋体" w:hAnsi="宋体" w:cs="宋体"/>
          <w:szCs w:val="24"/>
        </w:rPr>
        <w:t xml:space="preserve">25.投标文件的补充、修改和撤回</w:t>
      </w:r>
      <w:r/>
    </w:p>
    <w:p>
      <w:pPr>
        <w:ind w:firstLine="480"/>
        <w:spacing w:line="360" w:lineRule="auto"/>
        <w:rPr>
          <w:rFonts w:hint="eastAsia" w:ascii="宋体" w:hAnsi="宋体" w:cs="宋体"/>
          <w:szCs w:val="24"/>
        </w:rPr>
      </w:pPr>
      <w:r>
        <w:rPr>
          <w:rFonts w:hint="eastAsia" w:ascii="宋体" w:hAnsi="宋体" w:cs="宋体"/>
          <w:szCs w:val="24"/>
        </w:rPr>
        <w:t xml:space="preserve">25.1投标人在投标文件网上提交截止时间前，可以对其电子投标文件进行补充、修改，具体操作方法见《苏</w:t>
      </w:r>
      <w:r>
        <w:rPr>
          <w:rFonts w:hint="eastAsia" w:ascii="宋体" w:hAnsi="宋体" w:cs="宋体"/>
          <w:szCs w:val="24"/>
        </w:rPr>
        <w:t xml:space="preserve">采云</w:t>
      </w:r>
      <w:r>
        <w:rPr>
          <w:rFonts w:hint="eastAsia" w:ascii="宋体" w:hAnsi="宋体" w:cs="宋体"/>
          <w:szCs w:val="24"/>
        </w:rPr>
        <w:t xml:space="preserve">系统投标人操作手册》。在投标文件网上提交截止时间之后，投标人不得对其电子投标文件作任何修改。</w:t>
      </w:r>
      <w:r/>
    </w:p>
    <w:p>
      <w:pPr>
        <w:ind w:firstLine="480"/>
        <w:spacing w:line="360" w:lineRule="auto"/>
        <w:rPr>
          <w:rFonts w:hint="eastAsia" w:ascii="宋体" w:hAnsi="宋体" w:cs="宋体"/>
          <w:szCs w:val="24"/>
        </w:rPr>
      </w:pPr>
      <w:r>
        <w:rPr>
          <w:rFonts w:hint="eastAsia" w:ascii="宋体" w:hAnsi="宋体" w:cs="宋体"/>
          <w:szCs w:val="24"/>
        </w:rPr>
        <w:t xml:space="preserve">25.2投标人在投标文件网上提交截止时间前，可以撤回其电子投标文件，具体操作方法见《苏</w:t>
      </w:r>
      <w:r>
        <w:rPr>
          <w:rFonts w:hint="eastAsia" w:ascii="宋体" w:hAnsi="宋体" w:cs="宋体"/>
          <w:szCs w:val="24"/>
        </w:rPr>
        <w:t xml:space="preserve">采云</w:t>
      </w:r>
      <w:r>
        <w:rPr>
          <w:rFonts w:hint="eastAsia" w:ascii="宋体" w:hAnsi="宋体" w:cs="宋体"/>
          <w:szCs w:val="24"/>
        </w:rPr>
        <w:t xml:space="preserve">系统投标人操作手册》。投标人撤回电子投标文件，则认为其不再参与本项目投标活动。在投标截止时间至招标文件中规定的投标有效期满之间的这段时间内，投标人不得撤回其投标。</w:t>
      </w:r>
      <w:r/>
    </w:p>
    <w:p>
      <w:pPr>
        <w:ind w:firstLine="480"/>
        <w:spacing w:line="360" w:lineRule="auto"/>
        <w:rPr>
          <w:rFonts w:hint="eastAsia" w:ascii="宋体" w:hAnsi="宋体" w:cs="宋体"/>
          <w:szCs w:val="24"/>
        </w:rPr>
      </w:pPr>
      <w:r>
        <w:rPr>
          <w:rFonts w:hint="eastAsia" w:ascii="宋体" w:hAnsi="宋体" w:cs="宋体"/>
          <w:szCs w:val="24"/>
        </w:rPr>
        <w:t xml:space="preserve">六、开标和评标</w:t>
      </w:r>
      <w:r/>
    </w:p>
    <w:p>
      <w:pPr>
        <w:ind w:firstLine="480"/>
        <w:spacing w:line="360" w:lineRule="auto"/>
        <w:rPr>
          <w:rFonts w:hint="eastAsia" w:ascii="宋体" w:hAnsi="宋体" w:cs="宋体"/>
          <w:szCs w:val="24"/>
        </w:rPr>
      </w:pPr>
      <w:r>
        <w:rPr>
          <w:rFonts w:hint="eastAsia" w:ascii="宋体" w:hAnsi="宋体" w:cs="宋体"/>
          <w:szCs w:val="24"/>
        </w:rPr>
        <w:t xml:space="preserve">26.开标</w:t>
      </w:r>
      <w:r/>
    </w:p>
    <w:p>
      <w:pPr>
        <w:ind w:firstLine="480"/>
        <w:spacing w:line="360" w:lineRule="auto"/>
        <w:rPr>
          <w:rFonts w:hint="eastAsia" w:ascii="宋体" w:hAnsi="宋体" w:cs="宋体"/>
          <w:szCs w:val="24"/>
        </w:rPr>
      </w:pPr>
      <w:r>
        <w:rPr>
          <w:rFonts w:hint="eastAsia" w:ascii="宋体" w:hAnsi="宋体" w:cs="宋体"/>
          <w:szCs w:val="24"/>
        </w:rPr>
        <w:t xml:space="preserve">26.1开标由采购代理机构在线主持，邀请投标人在线参加。投标人应当按照《苏</w:t>
      </w:r>
      <w:r>
        <w:rPr>
          <w:rFonts w:hint="eastAsia" w:ascii="宋体" w:hAnsi="宋体" w:cs="宋体"/>
          <w:szCs w:val="24"/>
        </w:rPr>
        <w:t xml:space="preserve">采云</w:t>
      </w:r>
      <w:r>
        <w:rPr>
          <w:rFonts w:hint="eastAsia" w:ascii="宋体" w:hAnsi="宋体" w:cs="宋体"/>
          <w:szCs w:val="24"/>
        </w:rPr>
        <w:t xml:space="preserve">系统投标人操作手册》规定，参加开标活动和在“苏</w:t>
      </w:r>
      <w:r>
        <w:rPr>
          <w:rFonts w:hint="eastAsia" w:ascii="宋体" w:hAnsi="宋体" w:cs="宋体"/>
          <w:szCs w:val="24"/>
        </w:rPr>
        <w:t xml:space="preserve">采云</w:t>
      </w:r>
      <w:r>
        <w:rPr>
          <w:rFonts w:hint="eastAsia" w:ascii="宋体" w:hAnsi="宋体" w:cs="宋体"/>
          <w:szCs w:val="24"/>
        </w:rPr>
        <w:t xml:space="preserve">”系统规定的时间内对投标文件进行解密。评标委员会成员不得参加开标活动。</w:t>
      </w:r>
      <w:r/>
    </w:p>
    <w:p>
      <w:pPr>
        <w:ind w:firstLine="480"/>
        <w:spacing w:line="360" w:lineRule="auto"/>
        <w:rPr>
          <w:rFonts w:hint="eastAsia" w:ascii="宋体" w:hAnsi="宋体" w:cs="宋体"/>
          <w:szCs w:val="24"/>
        </w:rPr>
      </w:pPr>
      <w:r>
        <w:rPr>
          <w:rFonts w:hint="eastAsia" w:ascii="宋体" w:hAnsi="宋体" w:cs="宋体"/>
          <w:szCs w:val="24"/>
        </w:rPr>
        <w:t xml:space="preserve">26.2线上参加开标（开启）会方式：投标人登录“苏</w:t>
      </w:r>
      <w:r>
        <w:rPr>
          <w:rFonts w:hint="eastAsia" w:ascii="宋体" w:hAnsi="宋体" w:cs="宋体"/>
          <w:szCs w:val="24"/>
        </w:rPr>
        <w:t xml:space="preserve">采云</w:t>
      </w:r>
      <w:r>
        <w:rPr>
          <w:rFonts w:hint="eastAsia" w:ascii="宋体" w:hAnsi="宋体" w:cs="宋体"/>
          <w:szCs w:val="24"/>
        </w:rPr>
        <w:t xml:space="preserve">”系统在平台首页点击“开标大厅”，进入江苏省政府采购一体化不见面开标（采购）大厅，在今日项目列表，点击项目，进入不见面开标系统。本项目为不见面开标项目，开标阶段投标人在【投标人解密】环节必须使用CA证书解密电子投标文件，如在系统规定的解密时间（投标文件提交截止时间后30分钟）内未能完成解密的视为放弃投标。投标人解密完成后及时关注开标大厅，等待答疑澄清（如有）等提示。</w:t>
      </w:r>
      <w:r/>
    </w:p>
    <w:p>
      <w:pPr>
        <w:ind w:firstLine="480"/>
        <w:spacing w:line="360" w:lineRule="auto"/>
        <w:rPr>
          <w:rFonts w:hint="eastAsia" w:ascii="宋体" w:hAnsi="宋体" w:cs="宋体"/>
          <w:szCs w:val="24"/>
        </w:rPr>
      </w:pPr>
      <w:r>
        <w:rPr>
          <w:rFonts w:hint="eastAsia" w:ascii="宋体" w:hAnsi="宋体" w:cs="宋体"/>
          <w:szCs w:val="24"/>
        </w:rPr>
        <w:t xml:space="preserve">26.3开标结束后，采购人或采购代理机构应当依法对投标人的资格进行审查。合格投标人不足3家的，不得评标（若某个标段的合格投标人不足3家的，则该标段招标失败，其余满足要求的标段正常进行评标）。</w:t>
      </w:r>
      <w:r/>
    </w:p>
    <w:p>
      <w:pPr>
        <w:ind w:firstLine="480"/>
        <w:spacing w:line="360" w:lineRule="auto"/>
        <w:rPr>
          <w:rFonts w:hint="eastAsia" w:ascii="宋体" w:hAnsi="宋体" w:cs="宋体"/>
          <w:szCs w:val="24"/>
        </w:rPr>
      </w:pPr>
      <w:r>
        <w:rPr>
          <w:rFonts w:hint="eastAsia" w:ascii="宋体" w:hAnsi="宋体" w:cs="宋体"/>
          <w:szCs w:val="24"/>
        </w:rPr>
        <w:t xml:space="preserve">26.4根据政府采购法及相关法规，以及苏州市财政局《关于印发苏州市市级政府采购信用记录查询和使用工作试行办法的通知》（苏财购（2017）11号）文件的规定，采购代理机构将对投标人进行信用查询：</w:t>
      </w:r>
      <w:r/>
    </w:p>
    <w:p>
      <w:pPr>
        <w:ind w:firstLine="480"/>
        <w:spacing w:line="360" w:lineRule="auto"/>
        <w:rPr>
          <w:rFonts w:hint="eastAsia" w:ascii="宋体" w:hAnsi="宋体" w:cs="宋体"/>
          <w:szCs w:val="24"/>
        </w:rPr>
      </w:pPr>
      <w:r>
        <w:rPr>
          <w:rFonts w:hint="eastAsia" w:ascii="宋体" w:hAnsi="宋体" w:cs="宋体"/>
          <w:szCs w:val="24"/>
        </w:rPr>
        <w:t xml:space="preserve">26.4.1查询时间：投标文件递交截止时间。</w:t>
      </w:r>
      <w:r/>
    </w:p>
    <w:p>
      <w:pPr>
        <w:ind w:firstLine="480"/>
        <w:spacing w:line="360" w:lineRule="auto"/>
        <w:rPr>
          <w:rFonts w:hint="eastAsia" w:ascii="宋体" w:hAnsi="宋体" w:cs="宋体"/>
          <w:szCs w:val="24"/>
        </w:rPr>
      </w:pPr>
      <w:r>
        <w:rPr>
          <w:rFonts w:hint="eastAsia" w:ascii="宋体" w:hAnsi="宋体" w:cs="宋体"/>
          <w:szCs w:val="24"/>
        </w:rPr>
        <w:t xml:space="preserve">26.4.2查询渠道：采购代理机构会在接收投标文件截止时间后，登录信用中国网站</w:t>
      </w:r>
      <w:r/>
    </w:p>
    <w:p>
      <w:pPr>
        <w:ind w:firstLine="480"/>
        <w:spacing w:line="360" w:lineRule="auto"/>
        <w:rPr>
          <w:rFonts w:hint="eastAsia" w:ascii="宋体" w:hAnsi="宋体" w:cs="宋体"/>
          <w:szCs w:val="24"/>
        </w:rPr>
      </w:pPr>
      <w:r>
        <w:rPr>
          <w:rFonts w:hint="eastAsia" w:ascii="宋体" w:hAnsi="宋体" w:cs="宋体"/>
          <w:szCs w:val="24"/>
        </w:rPr>
        <w:t xml:space="preserve">（www.creditchina.gov.cn）和中国政府采购网（www.ccgp.gov.cn/）查询投标人的信用记录，并将查询结果递交评标委员会。</w:t>
      </w:r>
      <w:r/>
    </w:p>
    <w:p>
      <w:pPr>
        <w:ind w:firstLine="480"/>
        <w:spacing w:line="360" w:lineRule="auto"/>
        <w:rPr>
          <w:rFonts w:hint="eastAsia" w:ascii="宋体" w:hAnsi="宋体" w:cs="宋体"/>
          <w:szCs w:val="24"/>
        </w:rPr>
      </w:pPr>
      <w:r>
        <w:rPr>
          <w:rFonts w:hint="eastAsia" w:ascii="宋体" w:hAnsi="宋体" w:cs="宋体"/>
          <w:szCs w:val="24"/>
        </w:rPr>
        <w:t xml:space="preserve">26.4.3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szCs w:val="24"/>
        </w:rPr>
      </w:pPr>
      <w:r>
        <w:rPr>
          <w:rFonts w:hint="eastAsia" w:ascii="宋体" w:hAnsi="宋体" w:cs="宋体"/>
          <w:szCs w:val="24"/>
        </w:rPr>
        <w:t xml:space="preserve">26.4.4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cs="宋体"/>
          <w:szCs w:val="24"/>
        </w:rPr>
      </w:pPr>
      <w:r>
        <w:rPr>
          <w:rFonts w:hint="eastAsia" w:ascii="宋体" w:hAnsi="宋体" w:cs="宋体"/>
          <w:szCs w:val="24"/>
        </w:rPr>
        <w:t xml:space="preserve">26.5投标人未参加开标的，视同认可开标结果。</w:t>
      </w:r>
      <w:r/>
    </w:p>
    <w:p>
      <w:pPr>
        <w:ind w:firstLine="480"/>
        <w:spacing w:line="360" w:lineRule="auto"/>
        <w:tabs>
          <w:tab w:val="center" w:pos="4479" w:leader="none"/>
        </w:tabs>
        <w:rPr>
          <w:rFonts w:hint="eastAsia" w:ascii="宋体" w:hAnsi="宋体" w:cs="宋体"/>
          <w:szCs w:val="24"/>
        </w:rPr>
      </w:pPr>
      <w:r>
        <w:rPr>
          <w:rFonts w:hint="eastAsia" w:ascii="宋体" w:hAnsi="宋体" w:cs="宋体"/>
          <w:szCs w:val="24"/>
        </w:rPr>
        <w:t xml:space="preserve">27.评标委员会</w:t>
      </w:r>
      <w:r/>
    </w:p>
    <w:p>
      <w:pPr>
        <w:ind w:firstLine="480"/>
        <w:spacing w:line="360" w:lineRule="auto"/>
        <w:rPr>
          <w:rFonts w:hint="eastAsia" w:ascii="宋体" w:hAnsi="宋体" w:cs="宋体"/>
          <w:szCs w:val="24"/>
        </w:rPr>
      </w:pPr>
      <w:r>
        <w:rPr>
          <w:rFonts w:hint="eastAsia" w:ascii="宋体" w:hAnsi="宋体" w:cs="宋体"/>
          <w:szCs w:val="24"/>
        </w:rPr>
        <w:t xml:space="preserve">27.1评标委员会由采购人代表和评审专家组成；</w:t>
      </w:r>
      <w:r/>
    </w:p>
    <w:p>
      <w:pPr>
        <w:ind w:firstLine="480"/>
        <w:spacing w:line="360" w:lineRule="auto"/>
        <w:rPr>
          <w:rFonts w:hint="eastAsia" w:ascii="宋体" w:hAnsi="宋体" w:cs="宋体"/>
          <w:szCs w:val="24"/>
        </w:rPr>
      </w:pPr>
      <w:r>
        <w:rPr>
          <w:rFonts w:hint="eastAsia" w:ascii="宋体" w:hAnsi="宋体" w:cs="宋体"/>
          <w:szCs w:val="24"/>
        </w:rPr>
        <w:t xml:space="preserve">27.2评标委员会负责具体评标事务，并独立履行下列职责：</w:t>
      </w:r>
      <w:r/>
    </w:p>
    <w:p>
      <w:pPr>
        <w:ind w:firstLine="480"/>
        <w:spacing w:line="360" w:lineRule="auto"/>
        <w:rPr>
          <w:rFonts w:hint="eastAsia" w:ascii="宋体" w:hAnsi="宋体" w:cs="宋体"/>
          <w:szCs w:val="24"/>
        </w:rPr>
      </w:pPr>
      <w:r>
        <w:rPr>
          <w:rFonts w:hint="eastAsia" w:ascii="宋体" w:hAnsi="宋体" w:cs="宋体"/>
          <w:szCs w:val="24"/>
        </w:rPr>
        <w:t xml:space="preserve">27.2.1审查、评价投标文件是否符合招标文件的商务、技术等实质性要求；</w:t>
      </w:r>
      <w:r/>
    </w:p>
    <w:p>
      <w:pPr>
        <w:ind w:firstLine="480"/>
        <w:spacing w:line="360" w:lineRule="auto"/>
        <w:rPr>
          <w:rFonts w:hint="eastAsia" w:ascii="宋体" w:hAnsi="宋体" w:cs="宋体"/>
          <w:szCs w:val="24"/>
        </w:rPr>
      </w:pPr>
      <w:r>
        <w:rPr>
          <w:rFonts w:hint="eastAsia" w:ascii="宋体" w:hAnsi="宋体" w:cs="宋体"/>
          <w:szCs w:val="24"/>
        </w:rPr>
        <w:t xml:space="preserve">27.2.2要求投标人对投标文件有关事项</w:t>
      </w:r>
      <w:r>
        <w:rPr>
          <w:rFonts w:hint="eastAsia" w:ascii="宋体" w:hAnsi="宋体" w:cs="宋体"/>
          <w:szCs w:val="24"/>
        </w:rPr>
        <w:t xml:space="preserve">作出</w:t>
      </w:r>
      <w:r>
        <w:rPr>
          <w:rFonts w:hint="eastAsia" w:ascii="宋体" w:hAnsi="宋体" w:cs="宋体"/>
          <w:szCs w:val="24"/>
        </w:rPr>
        <w:t xml:space="preserve">澄清或者说明；</w:t>
      </w:r>
      <w:r/>
    </w:p>
    <w:p>
      <w:pPr>
        <w:ind w:firstLine="480"/>
        <w:spacing w:line="360" w:lineRule="auto"/>
        <w:rPr>
          <w:rFonts w:hint="eastAsia" w:ascii="宋体" w:hAnsi="宋体" w:cs="宋体"/>
          <w:szCs w:val="24"/>
        </w:rPr>
      </w:pPr>
      <w:r>
        <w:rPr>
          <w:rFonts w:hint="eastAsia" w:ascii="宋体" w:hAnsi="宋体" w:cs="宋体"/>
          <w:szCs w:val="24"/>
        </w:rPr>
        <w:t xml:space="preserve">27.2.3对投标文件进行比较和评价；</w:t>
      </w:r>
      <w:r/>
    </w:p>
    <w:p>
      <w:pPr>
        <w:ind w:firstLine="480"/>
        <w:spacing w:line="360" w:lineRule="auto"/>
        <w:rPr>
          <w:rFonts w:hint="eastAsia" w:ascii="宋体" w:hAnsi="宋体" w:cs="宋体"/>
          <w:szCs w:val="24"/>
        </w:rPr>
      </w:pPr>
      <w:r>
        <w:rPr>
          <w:rFonts w:hint="eastAsia" w:ascii="宋体" w:hAnsi="宋体" w:cs="宋体"/>
          <w:szCs w:val="24"/>
        </w:rPr>
        <w:t xml:space="preserve">27.2.4确定中标候选人名单，以及根据采购人委托直接确定中标人；</w:t>
      </w:r>
      <w:r/>
    </w:p>
    <w:p>
      <w:pPr>
        <w:ind w:firstLine="480"/>
        <w:spacing w:line="360" w:lineRule="auto"/>
        <w:rPr>
          <w:rFonts w:hint="eastAsia" w:ascii="宋体" w:hAnsi="宋体" w:cs="宋体"/>
          <w:szCs w:val="24"/>
        </w:rPr>
      </w:pPr>
      <w:r>
        <w:rPr>
          <w:rFonts w:hint="eastAsia" w:ascii="宋体" w:hAnsi="宋体" w:cs="宋体"/>
          <w:szCs w:val="24"/>
        </w:rPr>
        <w:t xml:space="preserve">27.2.5向采购人、采购代理机构或者有关部门报告评标中发现的违法行为。</w:t>
      </w:r>
      <w:r/>
    </w:p>
    <w:p>
      <w:pPr>
        <w:ind w:firstLine="480"/>
        <w:spacing w:line="360" w:lineRule="auto"/>
        <w:rPr>
          <w:rFonts w:hint="eastAsia" w:ascii="宋体" w:hAnsi="宋体" w:cs="宋体"/>
          <w:szCs w:val="24"/>
        </w:rPr>
      </w:pPr>
      <w:r>
        <w:rPr>
          <w:rFonts w:hint="eastAsia" w:ascii="宋体" w:hAnsi="宋体" w:cs="宋体"/>
          <w:szCs w:val="24"/>
        </w:rPr>
        <w:t xml:space="preserve">27.3评标委员会成员应当履行下列义务：</w:t>
      </w:r>
      <w:r/>
    </w:p>
    <w:p>
      <w:pPr>
        <w:ind w:firstLine="480"/>
        <w:spacing w:line="360" w:lineRule="auto"/>
        <w:rPr>
          <w:rFonts w:hint="eastAsia" w:ascii="宋体" w:hAnsi="宋体" w:cs="宋体"/>
          <w:szCs w:val="24"/>
        </w:rPr>
      </w:pPr>
      <w:r>
        <w:rPr>
          <w:rFonts w:hint="eastAsia" w:ascii="宋体" w:hAnsi="宋体" w:cs="宋体"/>
          <w:szCs w:val="24"/>
        </w:rPr>
        <w:t xml:space="preserve">27.3.1遵纪守法，客观、公正、廉洁地履行职责；</w:t>
      </w:r>
      <w:r/>
    </w:p>
    <w:p>
      <w:pPr>
        <w:ind w:firstLine="480"/>
        <w:spacing w:line="360" w:lineRule="auto"/>
        <w:rPr>
          <w:rFonts w:hint="eastAsia" w:ascii="宋体" w:hAnsi="宋体" w:cs="宋体"/>
          <w:szCs w:val="24"/>
        </w:rPr>
      </w:pPr>
      <w:r>
        <w:rPr>
          <w:rFonts w:hint="eastAsia" w:ascii="宋体" w:hAnsi="宋体" w:cs="宋体"/>
          <w:szCs w:val="24"/>
        </w:rPr>
        <w:t xml:space="preserve">27.3.2按照招标文件规定的评标办法和评标标准进行评标，对评审意见承担个人责任；</w:t>
      </w:r>
      <w:r/>
    </w:p>
    <w:p>
      <w:pPr>
        <w:ind w:firstLine="480"/>
        <w:spacing w:line="360" w:lineRule="auto"/>
        <w:rPr>
          <w:rFonts w:hint="eastAsia" w:ascii="宋体" w:hAnsi="宋体" w:cs="宋体"/>
          <w:szCs w:val="24"/>
        </w:rPr>
      </w:pPr>
      <w:r>
        <w:rPr>
          <w:rFonts w:hint="eastAsia" w:ascii="宋体" w:hAnsi="宋体" w:cs="宋体"/>
          <w:szCs w:val="24"/>
        </w:rPr>
        <w:t xml:space="preserve">27.3.3对评标过程和结果，以及投标人的商业秘密保密；</w:t>
      </w:r>
      <w:r/>
    </w:p>
    <w:p>
      <w:pPr>
        <w:ind w:firstLine="480"/>
        <w:spacing w:line="360" w:lineRule="auto"/>
        <w:rPr>
          <w:rFonts w:hint="eastAsia" w:ascii="宋体" w:hAnsi="宋体" w:cs="宋体"/>
          <w:szCs w:val="24"/>
        </w:rPr>
      </w:pPr>
      <w:r>
        <w:rPr>
          <w:rFonts w:hint="eastAsia" w:ascii="宋体" w:hAnsi="宋体" w:cs="宋体"/>
          <w:szCs w:val="24"/>
        </w:rPr>
        <w:t xml:space="preserve">27.3.4参与评标报告的起草；</w:t>
      </w:r>
      <w:r/>
    </w:p>
    <w:p>
      <w:pPr>
        <w:ind w:firstLine="480"/>
        <w:spacing w:line="360" w:lineRule="auto"/>
        <w:rPr>
          <w:rFonts w:hint="eastAsia" w:ascii="宋体" w:hAnsi="宋体" w:cs="宋体"/>
          <w:szCs w:val="24"/>
        </w:rPr>
      </w:pPr>
      <w:r>
        <w:rPr>
          <w:rFonts w:hint="eastAsia" w:ascii="宋体" w:hAnsi="宋体" w:cs="宋体"/>
          <w:szCs w:val="24"/>
        </w:rPr>
        <w:t xml:space="preserve">27.3.5配合相关部门的投诉处理工作；</w:t>
      </w:r>
      <w:r/>
    </w:p>
    <w:p>
      <w:pPr>
        <w:ind w:firstLine="480"/>
        <w:spacing w:line="360" w:lineRule="auto"/>
        <w:rPr>
          <w:rFonts w:hint="eastAsia" w:ascii="宋体" w:hAnsi="宋体" w:cs="宋体"/>
          <w:szCs w:val="24"/>
        </w:rPr>
      </w:pPr>
      <w:r>
        <w:rPr>
          <w:rFonts w:hint="eastAsia" w:ascii="宋体" w:hAnsi="宋体" w:cs="宋体"/>
          <w:szCs w:val="24"/>
        </w:rPr>
        <w:t xml:space="preserve">27.3.6配合采购人或者采购代理机构答复投标投标人提出的质疑。</w:t>
      </w:r>
      <w:r/>
    </w:p>
    <w:p>
      <w:pPr>
        <w:ind w:firstLine="480"/>
        <w:spacing w:line="360" w:lineRule="auto"/>
        <w:rPr>
          <w:rFonts w:hint="eastAsia" w:ascii="宋体" w:hAnsi="宋体" w:cs="宋体"/>
          <w:szCs w:val="24"/>
        </w:rPr>
      </w:pPr>
      <w:r>
        <w:rPr>
          <w:rFonts w:hint="eastAsia" w:ascii="宋体" w:hAnsi="宋体" w:cs="宋体"/>
          <w:szCs w:val="24"/>
        </w:rPr>
        <w:t xml:space="preserve">28.评标内容的保密</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28.1公开开标后，直到宣布授予中标人合同为止，凡属于审查、澄清、评价和比较投标的所有资料，有关授予合同的信息都不应向投标人或与评标无关的其他人泄露。</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28.2在投标文件的审查、澄清、评价和比较以及授予合同的过程中，投标人对采购人或者采购代理机构和评标委员会成员施加影响的任何行为，都将取消其投标资格。</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28.3在评标期间，采购人或者采购代理机构将通过指定联络人与投标人进行联系。</w:t>
      </w:r>
      <w:r/>
    </w:p>
    <w:p>
      <w:pPr>
        <w:ind w:firstLine="480"/>
        <w:spacing w:line="360" w:lineRule="auto"/>
        <w:rPr>
          <w:rFonts w:hint="eastAsia" w:ascii="宋体" w:hAnsi="宋体" w:cs="宋体"/>
          <w:szCs w:val="24"/>
        </w:rPr>
      </w:pPr>
      <w:r>
        <w:rPr>
          <w:rFonts w:hint="eastAsia" w:ascii="宋体" w:hAnsi="宋体" w:cs="宋体"/>
          <w:szCs w:val="24"/>
        </w:rPr>
        <w:t xml:space="preserve">29.对投标文件初审</w:t>
      </w:r>
      <w:r/>
    </w:p>
    <w:p>
      <w:pPr>
        <w:ind w:firstLine="480"/>
        <w:spacing w:line="360" w:lineRule="auto"/>
        <w:rPr>
          <w:rFonts w:hint="eastAsia" w:ascii="宋体" w:hAnsi="宋体" w:cs="宋体"/>
          <w:szCs w:val="24"/>
        </w:rPr>
      </w:pPr>
      <w:r>
        <w:rPr>
          <w:rFonts w:hint="eastAsia" w:ascii="宋体" w:hAnsi="宋体" w:cs="宋体"/>
          <w:szCs w:val="24"/>
        </w:rPr>
        <w:t xml:space="preserve">29.1符合性检查。依据招标文件的规定，从投标文件的有效性、完整性和对招标文件的响应程度进行审查。以确定是否对招标文件的实质性要求</w:t>
      </w:r>
      <w:r>
        <w:rPr>
          <w:rFonts w:hint="eastAsia" w:ascii="宋体" w:hAnsi="宋体" w:cs="宋体"/>
          <w:szCs w:val="24"/>
        </w:rPr>
        <w:t xml:space="preserve">作出</w:t>
      </w:r>
      <w:r>
        <w:rPr>
          <w:rFonts w:hint="eastAsia" w:ascii="宋体" w:hAnsi="宋体" w:cs="宋体"/>
          <w:szCs w:val="24"/>
        </w:rPr>
        <w:t xml:space="preserve">响应。</w:t>
      </w:r>
      <w:r/>
    </w:p>
    <w:p>
      <w:pPr>
        <w:ind w:firstLine="480"/>
        <w:spacing w:line="360" w:lineRule="auto"/>
        <w:rPr>
          <w:rFonts w:hint="eastAsia" w:ascii="宋体" w:hAnsi="宋体" w:cs="宋体"/>
          <w:szCs w:val="24"/>
        </w:rPr>
      </w:pPr>
      <w:r>
        <w:rPr>
          <w:rFonts w:hint="eastAsia" w:ascii="宋体" w:hAnsi="宋体" w:cs="宋体"/>
          <w:szCs w:val="24"/>
        </w:rPr>
        <w:t xml:space="preserve">29.2开标后，评标委员会将审查投标文件是否实质性响应招标文件的要求、内容是否完整、价格构成有无计算错误、文件签署是否齐全等。投标文件属下列情况之一的，评标委员会将按无效投标处理：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cs="宋体"/>
          <w:szCs w:val="24"/>
        </w:rPr>
      </w:pPr>
      <w:r>
        <w:rPr>
          <w:rFonts w:hint="eastAsia" w:ascii="宋体" w:hAnsi="宋体" w:cs="宋体"/>
          <w:szCs w:val="24"/>
        </w:rPr>
        <w:t xml:space="preserve">29.2.1未按照本须知规定制作的；</w:t>
      </w:r>
      <w:r/>
    </w:p>
    <w:p>
      <w:pPr>
        <w:ind w:firstLine="480"/>
        <w:spacing w:line="360" w:lineRule="auto"/>
        <w:rPr>
          <w:rFonts w:hint="eastAsia" w:ascii="宋体" w:hAnsi="宋体" w:cs="宋体"/>
          <w:szCs w:val="24"/>
        </w:rPr>
      </w:pPr>
      <w:r>
        <w:rPr>
          <w:rFonts w:hint="eastAsia" w:ascii="宋体" w:hAnsi="宋体" w:cs="宋体"/>
          <w:szCs w:val="24"/>
        </w:rPr>
        <w:t xml:space="preserve">29.2.2未按本须知规定提交资格证明文件；</w:t>
      </w:r>
      <w:r/>
    </w:p>
    <w:p>
      <w:pPr>
        <w:ind w:firstLine="480"/>
        <w:spacing w:line="360" w:lineRule="auto"/>
        <w:rPr>
          <w:rFonts w:hint="eastAsia" w:ascii="宋体" w:hAnsi="宋体" w:cs="宋体"/>
          <w:szCs w:val="24"/>
        </w:rPr>
      </w:pPr>
      <w:r>
        <w:rPr>
          <w:rFonts w:hint="eastAsia" w:ascii="宋体" w:hAnsi="宋体" w:cs="宋体"/>
          <w:szCs w:val="24"/>
        </w:rPr>
        <w:t xml:space="preserve">29.2.3与招标文件有重大偏离；</w:t>
      </w:r>
      <w:r/>
    </w:p>
    <w:p>
      <w:pPr>
        <w:ind w:firstLine="480"/>
        <w:spacing w:line="360" w:lineRule="auto"/>
        <w:rPr>
          <w:rFonts w:hint="eastAsia" w:ascii="宋体" w:hAnsi="宋体" w:cs="宋体"/>
          <w:szCs w:val="24"/>
        </w:rPr>
      </w:pPr>
      <w:r>
        <w:rPr>
          <w:rFonts w:hint="eastAsia" w:ascii="宋体" w:hAnsi="宋体" w:cs="宋体"/>
          <w:szCs w:val="24"/>
        </w:rPr>
        <w:t xml:space="preserve">29.2.4投标人拒绝修正错误；</w:t>
      </w:r>
      <w:r/>
    </w:p>
    <w:p>
      <w:pPr>
        <w:ind w:firstLine="480"/>
        <w:spacing w:line="360" w:lineRule="auto"/>
        <w:rPr>
          <w:rFonts w:hint="eastAsia" w:ascii="宋体" w:hAnsi="宋体" w:cs="宋体"/>
          <w:szCs w:val="24"/>
        </w:rPr>
      </w:pPr>
      <w:r>
        <w:rPr>
          <w:rFonts w:hint="eastAsia" w:ascii="宋体" w:hAnsi="宋体" w:cs="宋体"/>
          <w:szCs w:val="24"/>
        </w:rPr>
        <w:t xml:space="preserve">29.2.5投标人的报价是选择性的；</w:t>
      </w:r>
      <w:r/>
    </w:p>
    <w:p>
      <w:pPr>
        <w:ind w:firstLine="480"/>
        <w:spacing w:line="360" w:lineRule="auto"/>
        <w:rPr>
          <w:rFonts w:hint="eastAsia" w:ascii="宋体" w:hAnsi="宋体" w:cs="宋体"/>
          <w:szCs w:val="24"/>
        </w:rPr>
      </w:pPr>
      <w:r>
        <w:rPr>
          <w:rFonts w:hint="eastAsia" w:ascii="宋体" w:hAnsi="宋体" w:cs="宋体"/>
          <w:szCs w:val="24"/>
        </w:rPr>
        <w:t xml:space="preserve">29.2.6投标人的报价只响应了部分招标内容；</w:t>
      </w:r>
      <w:r/>
    </w:p>
    <w:p>
      <w:pPr>
        <w:ind w:firstLine="480"/>
        <w:spacing w:line="360" w:lineRule="auto"/>
        <w:rPr>
          <w:rFonts w:hint="eastAsia" w:ascii="宋体" w:hAnsi="宋体" w:cs="宋体"/>
          <w:szCs w:val="24"/>
        </w:rPr>
      </w:pPr>
      <w:r>
        <w:rPr>
          <w:rFonts w:hint="eastAsia" w:ascii="宋体" w:hAnsi="宋体" w:cs="宋体"/>
          <w:szCs w:val="24"/>
        </w:rPr>
        <w:t xml:space="preserve">29.2.7</w:t>
      </w:r>
      <w:r>
        <w:rPr>
          <w:rFonts w:ascii="宋体" w:hAnsi="宋体" w:cs="宋体"/>
          <w:szCs w:val="24"/>
        </w:rPr>
        <w:t xml:space="preserve">不同</w:t>
      </w:r>
      <w:r>
        <w:rPr>
          <w:rFonts w:hint="eastAsia" w:ascii="宋体" w:hAnsi="宋体" w:cs="宋体"/>
          <w:szCs w:val="24"/>
        </w:rPr>
        <w:t xml:space="preserve">投标人</w:t>
      </w:r>
      <w:r>
        <w:rPr>
          <w:rFonts w:ascii="宋体" w:hAnsi="宋体" w:cs="宋体"/>
          <w:szCs w:val="24"/>
        </w:rPr>
        <w:t xml:space="preserve">投标（响应）文件‘机器码一致’</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29.2.8招标文件规定的其他认定无效的情况。</w:t>
      </w:r>
      <w:r/>
    </w:p>
    <w:p>
      <w:pPr>
        <w:ind w:firstLine="480"/>
        <w:spacing w:line="360" w:lineRule="auto"/>
        <w:rPr>
          <w:rFonts w:hint="eastAsia" w:ascii="宋体" w:hAnsi="宋体" w:cs="宋体"/>
          <w:szCs w:val="24"/>
        </w:rPr>
      </w:pPr>
      <w:r>
        <w:rPr>
          <w:rFonts w:hint="eastAsia" w:ascii="宋体" w:hAnsi="宋体" w:cs="宋体"/>
          <w:szCs w:val="24"/>
        </w:rPr>
        <w:t xml:space="preserve">29.3评委会将对确定为实质性响应的投标进行审核，看其是否有计算上或累加上的算术错误，修正错误的原则如下：</w:t>
      </w:r>
      <w:r/>
    </w:p>
    <w:p>
      <w:pPr>
        <w:ind w:firstLine="480"/>
        <w:spacing w:line="360" w:lineRule="auto"/>
        <w:rPr>
          <w:rFonts w:hint="eastAsia" w:ascii="宋体" w:hAnsi="宋体" w:cs="宋体"/>
          <w:szCs w:val="24"/>
        </w:rPr>
      </w:pPr>
      <w:r>
        <w:rPr>
          <w:rFonts w:hint="eastAsia" w:ascii="宋体" w:hAnsi="宋体" w:cs="宋体"/>
          <w:szCs w:val="24"/>
        </w:rPr>
        <w:t xml:space="preserve">29.3.1开标时，投标文件中开标一览表（报价表）内容与投标文件中明细内容不一致时的，以开标一览表（报价表）为准；</w:t>
      </w:r>
      <w:r/>
    </w:p>
    <w:p>
      <w:pPr>
        <w:ind w:firstLine="480"/>
        <w:spacing w:line="360" w:lineRule="auto"/>
        <w:rPr>
          <w:rFonts w:hint="eastAsia" w:ascii="宋体" w:hAnsi="宋体" w:cs="宋体"/>
          <w:szCs w:val="24"/>
        </w:rPr>
      </w:pPr>
      <w:r>
        <w:rPr>
          <w:rFonts w:hint="eastAsia" w:ascii="宋体" w:hAnsi="宋体" w:cs="宋体"/>
          <w:szCs w:val="24"/>
        </w:rPr>
        <w:t xml:space="preserve">29.3.2投标文件的大写金额与小写金额不一致的，以大写金额为准；</w:t>
      </w:r>
      <w:r/>
    </w:p>
    <w:p>
      <w:pPr>
        <w:ind w:firstLine="480"/>
        <w:spacing w:line="360" w:lineRule="auto"/>
        <w:rPr>
          <w:rFonts w:hint="eastAsia" w:ascii="宋体" w:hAnsi="宋体" w:cs="宋体"/>
          <w:szCs w:val="24"/>
        </w:rPr>
      </w:pPr>
      <w:r>
        <w:rPr>
          <w:rFonts w:hint="eastAsia" w:ascii="宋体" w:hAnsi="宋体" w:cs="宋体"/>
          <w:szCs w:val="24"/>
        </w:rPr>
        <w:t xml:space="preserve">29.3.3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w:t>
      </w:r>
      <w:r>
        <w:rPr>
          <w:rFonts w:hint="eastAsia" w:ascii="宋体" w:hAnsi="宋体" w:cs="宋体"/>
          <w:szCs w:val="24"/>
        </w:rPr>
        <w:t xml:space="preserve">不</w:t>
      </w:r>
      <w:r>
        <w:rPr>
          <w:rFonts w:hint="eastAsia" w:ascii="宋体" w:hAnsi="宋体" w:cs="宋体"/>
          <w:szCs w:val="24"/>
        </w:rPr>
        <w:t xml:space="preserve">得标；</w:t>
      </w:r>
      <w:r/>
    </w:p>
    <w:p>
      <w:pPr>
        <w:ind w:firstLine="480"/>
        <w:spacing w:line="360" w:lineRule="auto"/>
        <w:rPr>
          <w:rFonts w:hint="eastAsia" w:ascii="宋体" w:hAnsi="宋体" w:cs="宋体"/>
          <w:szCs w:val="24"/>
        </w:rPr>
      </w:pPr>
      <w:r>
        <w:rPr>
          <w:rFonts w:hint="eastAsia" w:ascii="宋体" w:hAnsi="宋体" w:cs="宋体"/>
          <w:szCs w:val="24"/>
        </w:rPr>
        <w:t xml:space="preserve">29.3.4对不同文字文本投标文件的解释发生异议的，以中文文本为准；</w:t>
      </w:r>
      <w:r/>
    </w:p>
    <w:p>
      <w:pPr>
        <w:ind w:firstLine="480"/>
        <w:spacing w:line="360" w:lineRule="auto"/>
        <w:rPr>
          <w:rFonts w:hint="eastAsia" w:ascii="宋体" w:hAnsi="宋体" w:cs="宋体"/>
          <w:szCs w:val="24"/>
        </w:rPr>
      </w:pPr>
      <w:r>
        <w:rPr>
          <w:rFonts w:hint="eastAsia" w:ascii="宋体" w:hAnsi="宋体" w:cs="宋体"/>
          <w:szCs w:val="24"/>
        </w:rPr>
        <w:t xml:space="preserve">29.3.5投标人不同意以上修正，则其投标将被拒绝。</w:t>
      </w:r>
      <w:r/>
    </w:p>
    <w:p>
      <w:pPr>
        <w:ind w:firstLine="480"/>
        <w:spacing w:line="360" w:lineRule="auto"/>
        <w:rPr>
          <w:rFonts w:hint="eastAsia" w:ascii="宋体" w:hAnsi="宋体" w:cs="宋体"/>
          <w:szCs w:val="24"/>
        </w:rPr>
      </w:pPr>
      <w:r>
        <w:rPr>
          <w:rFonts w:hint="eastAsia" w:ascii="宋体" w:hAnsi="宋体" w:cs="宋体"/>
          <w:szCs w:val="24"/>
        </w:rPr>
        <w:t xml:space="preserve">29.4采购人或者采购代理机构对投标文件的判定，只依据投标内容本身，不依靠开标后的任何外来证明。</w:t>
      </w:r>
      <w:r/>
    </w:p>
    <w:p>
      <w:pPr>
        <w:ind w:firstLine="480"/>
        <w:spacing w:line="360" w:lineRule="auto"/>
        <w:rPr>
          <w:rFonts w:hint="eastAsia" w:ascii="宋体" w:hAnsi="宋体" w:cs="宋体"/>
          <w:szCs w:val="24"/>
        </w:rPr>
      </w:pPr>
      <w:r>
        <w:rPr>
          <w:rFonts w:hint="eastAsia" w:ascii="宋体" w:hAnsi="宋体" w:cs="宋体"/>
          <w:szCs w:val="24"/>
        </w:rPr>
        <w:t xml:space="preserve">29.5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评审过程中出现下列情形之一的，评审委员会应当启动异常低价投标（响应）审查程序（具体按《苏财购〔2025〕62号》文执行）：</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（1）投标（响应）报价低于采购项目预算50%的， 即投标（响应）报价&lt;采购项目预算×50%；</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（2）投标（响应）报价低于采购项目最高限价45%的，即投标（ 响应） 报价&lt;采购项目最高限价×45%；</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 价格</w:t>
      </w:r>
      <w:r>
        <w:rPr>
          <w:rFonts w:hint="eastAsia" w:ascii="宋体" w:hAnsi="宋体" w:cs="宋体"/>
          <w:b/>
          <w:bCs/>
          <w:szCs w:val="21"/>
        </w:rPr>
        <w:t xml:space="preserve">作出</w:t>
      </w:r>
      <w:r>
        <w:rPr>
          <w:rFonts w:hint="eastAsia" w:ascii="宋体" w:hAnsi="宋体" w:cs="宋体"/>
          <w:b/>
          <w:bCs/>
          <w:szCs w:val="21"/>
        </w:rPr>
        <w:t xml:space="preserve">解释，由评审委员会结合同类产品在主要电商平台的价格、该行业当地薪资水平等情况， 依据专业经验对供应商报价合理性进行判断。投标（响应） 供应商不提供书面说明、证明材料， 或者提供的书面说明、证明材料不能证明其报价合理性的，评审委员会应当将其作为无效投标（响应） 处理。审查相关情况应当在评审报告中进行记录。</w:t>
      </w:r>
      <w:r/>
    </w:p>
    <w:p>
      <w:pPr>
        <w:ind w:firstLine="480"/>
        <w:spacing w:line="360" w:lineRule="auto"/>
        <w:rPr>
          <w:rFonts w:hint="eastAsia" w:ascii="宋体" w:hAnsi="宋体" w:cs="宋体"/>
          <w:szCs w:val="24"/>
        </w:rPr>
      </w:pPr>
      <w:r>
        <w:rPr>
          <w:rFonts w:hint="eastAsia" w:ascii="宋体" w:hAnsi="宋体" w:cs="宋体"/>
          <w:szCs w:val="24"/>
        </w:rPr>
        <w:t xml:space="preserve">29.8采购人或者采购代理机构将拒绝被确定为非实质性响应的投标，投标人不能通过修正或撤销不符之处而使其投标成为实质性响应的投标。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cs="宋体"/>
          <w:szCs w:val="24"/>
        </w:rPr>
      </w:pPr>
      <w:r>
        <w:rPr>
          <w:rFonts w:hint="eastAsia" w:ascii="宋体" w:hAnsi="宋体" w:cs="宋体"/>
          <w:szCs w:val="24"/>
        </w:rPr>
        <w:t xml:space="preserve">30.投标的澄清</w:t>
      </w:r>
      <w:r/>
    </w:p>
    <w:p>
      <w:pPr>
        <w:ind w:firstLine="480"/>
        <w:spacing w:line="360" w:lineRule="auto"/>
        <w:rPr>
          <w:rFonts w:hint="eastAsia" w:ascii="宋体" w:hAnsi="宋体" w:cs="宋体"/>
          <w:szCs w:val="24"/>
        </w:rPr>
      </w:pPr>
      <w:r>
        <w:rPr>
          <w:rFonts w:hint="eastAsia" w:ascii="宋体" w:hAnsi="宋体" w:cs="宋体"/>
          <w:szCs w:val="24"/>
        </w:rPr>
        <w:t xml:space="preserve">30.1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cs="宋体"/>
          <w:szCs w:val="24"/>
        </w:rPr>
      </w:pPr>
      <w:r>
        <w:rPr>
          <w:rFonts w:hint="eastAsia" w:ascii="宋体" w:hAnsi="宋体" w:cs="宋体"/>
          <w:szCs w:val="24"/>
        </w:rPr>
        <w:t xml:space="preserve">30.2本项目投标人的澄清、说明或者补正采用线上澄清：评标委员会将通过“苏</w:t>
      </w:r>
      <w:r>
        <w:rPr>
          <w:rFonts w:hint="eastAsia" w:ascii="宋体" w:hAnsi="宋体" w:cs="宋体"/>
          <w:szCs w:val="24"/>
        </w:rPr>
        <w:t xml:space="preserve">采云</w:t>
      </w:r>
      <w:r>
        <w:rPr>
          <w:rFonts w:hint="eastAsia" w:ascii="宋体" w:hAnsi="宋体" w:cs="宋体"/>
          <w:szCs w:val="24"/>
        </w:rPr>
        <w:t xml:space="preserve">”系统向投标人发布“澄清要求函”，接到“澄清要求函”的投标人应当按要求在规定时间内通过“苏</w:t>
      </w:r>
      <w:r>
        <w:rPr>
          <w:rFonts w:hint="eastAsia" w:ascii="宋体" w:hAnsi="宋体" w:cs="宋体"/>
          <w:szCs w:val="24"/>
        </w:rPr>
        <w:t xml:space="preserve">采云</w:t>
      </w:r>
      <w:r>
        <w:rPr>
          <w:rFonts w:hint="eastAsia" w:ascii="宋体" w:hAnsi="宋体" w:cs="宋体"/>
          <w:szCs w:val="24"/>
        </w:rPr>
        <w:t xml:space="preserve">”系统提交“澄清响应函”并加盖 CA 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宋体" w:hAnsi="宋体" w:cs="宋体"/>
          <w:szCs w:val="24"/>
        </w:rPr>
      </w:pPr>
      <w:r>
        <w:rPr>
          <w:rFonts w:hint="eastAsia" w:ascii="宋体" w:hAnsi="宋体" w:cs="宋体"/>
          <w:szCs w:val="24"/>
        </w:rPr>
        <w:t xml:space="preserve">30.3投标人对投标文件的澄清不得改变投标的价格（校核时发现的算术错误除外）及实质内容。</w:t>
      </w:r>
      <w:r/>
    </w:p>
    <w:p>
      <w:pPr>
        <w:ind w:firstLine="480"/>
        <w:spacing w:line="360" w:lineRule="auto"/>
        <w:rPr>
          <w:rFonts w:hint="eastAsia" w:ascii="宋体" w:hAnsi="宋体" w:cs="宋体"/>
          <w:szCs w:val="24"/>
        </w:rPr>
      </w:pPr>
      <w:r>
        <w:rPr>
          <w:rFonts w:hint="eastAsia" w:ascii="宋体" w:hAnsi="宋体" w:cs="宋体"/>
          <w:szCs w:val="24"/>
        </w:rPr>
        <w:t xml:space="preserve">31.无效投标和废标</w:t>
      </w:r>
      <w:r/>
    </w:p>
    <w:p>
      <w:pPr>
        <w:ind w:firstLine="480"/>
        <w:spacing w:line="360" w:lineRule="auto"/>
        <w:rPr>
          <w:rFonts w:hint="eastAsia" w:ascii="宋体" w:hAnsi="宋体" w:cs="宋体"/>
          <w:szCs w:val="24"/>
        </w:rPr>
      </w:pPr>
      <w:r>
        <w:rPr>
          <w:rFonts w:hint="eastAsia" w:ascii="宋体" w:hAnsi="宋体" w:cs="宋体"/>
          <w:szCs w:val="24"/>
        </w:rPr>
        <w:t xml:space="preserve">31.1投标人存在下列情况之一的，投标无效：</w:t>
      </w:r>
      <w:r/>
    </w:p>
    <w:p>
      <w:pPr>
        <w:ind w:firstLine="480"/>
        <w:spacing w:line="360" w:lineRule="auto"/>
        <w:rPr>
          <w:rFonts w:hint="eastAsia" w:ascii="宋体" w:hAnsi="宋体" w:cs="宋体"/>
          <w:szCs w:val="24"/>
        </w:rPr>
      </w:pPr>
      <w:r>
        <w:rPr>
          <w:rFonts w:hint="eastAsia" w:ascii="宋体" w:hAnsi="宋体" w:cs="宋体"/>
          <w:szCs w:val="24"/>
        </w:rPr>
        <w:t xml:space="preserve">31.1.1投标文件未按招标文件要求签署、盖章的；</w:t>
      </w:r>
      <w:r/>
    </w:p>
    <w:p>
      <w:pPr>
        <w:ind w:firstLine="480"/>
        <w:spacing w:line="360" w:lineRule="auto"/>
        <w:rPr>
          <w:rFonts w:hint="eastAsia" w:ascii="宋体" w:hAnsi="宋体" w:cs="宋体"/>
          <w:szCs w:val="24"/>
        </w:rPr>
      </w:pPr>
      <w:r>
        <w:rPr>
          <w:rFonts w:hint="eastAsia" w:ascii="宋体" w:hAnsi="宋体" w:cs="宋体"/>
          <w:szCs w:val="24"/>
        </w:rPr>
        <w:t xml:space="preserve">31.1.2不具备招标文件中规定的资格要求的；</w:t>
      </w:r>
      <w:r/>
    </w:p>
    <w:p>
      <w:pPr>
        <w:ind w:firstLine="480"/>
        <w:spacing w:line="360" w:lineRule="auto"/>
        <w:rPr>
          <w:rFonts w:hint="eastAsia" w:ascii="宋体" w:hAnsi="宋体" w:cs="宋体"/>
          <w:szCs w:val="24"/>
        </w:rPr>
      </w:pPr>
      <w:r>
        <w:rPr>
          <w:rFonts w:hint="eastAsia" w:ascii="宋体" w:hAnsi="宋体" w:cs="宋体"/>
          <w:szCs w:val="24"/>
        </w:rPr>
        <w:t xml:space="preserve">31.1.3报价超过招标文件中规定的预算金额或者最高限价的；</w:t>
      </w:r>
      <w:r/>
    </w:p>
    <w:p>
      <w:pPr>
        <w:ind w:firstLine="480"/>
        <w:spacing w:line="360" w:lineRule="auto"/>
        <w:rPr>
          <w:rFonts w:hint="eastAsia" w:ascii="宋体" w:hAnsi="宋体" w:cs="宋体"/>
          <w:szCs w:val="24"/>
        </w:rPr>
      </w:pPr>
      <w:r>
        <w:rPr>
          <w:rFonts w:hint="eastAsia" w:ascii="宋体" w:hAnsi="宋体" w:cs="宋体"/>
          <w:szCs w:val="24"/>
        </w:rPr>
        <w:t xml:space="preserve">31.1.4投标文件含有采购人不能接受的附加条件的；</w:t>
      </w:r>
      <w:r/>
    </w:p>
    <w:p>
      <w:pPr>
        <w:ind w:firstLine="480"/>
        <w:spacing w:line="360" w:lineRule="auto"/>
        <w:rPr>
          <w:rFonts w:hint="eastAsia" w:ascii="宋体" w:hAnsi="宋体" w:cs="宋体"/>
          <w:szCs w:val="24"/>
        </w:rPr>
      </w:pPr>
      <w:r>
        <w:rPr>
          <w:rFonts w:hint="eastAsia" w:ascii="宋体" w:hAnsi="宋体" w:cs="宋体"/>
          <w:szCs w:val="24"/>
        </w:rPr>
        <w:t xml:space="preserve">31.1.5</w:t>
      </w:r>
      <w:r>
        <w:rPr>
          <w:rFonts w:ascii="宋体" w:hAnsi="宋体" w:cs="宋体"/>
          <w:szCs w:val="24"/>
        </w:rPr>
        <w:t xml:space="preserve">不同</w:t>
      </w:r>
      <w:r>
        <w:rPr>
          <w:rFonts w:hint="eastAsia" w:ascii="宋体" w:hAnsi="宋体" w:cs="宋体"/>
          <w:szCs w:val="24"/>
        </w:rPr>
        <w:t xml:space="preserve">投标人</w:t>
      </w:r>
      <w:r>
        <w:rPr>
          <w:rFonts w:ascii="宋体" w:hAnsi="宋体" w:cs="宋体"/>
          <w:szCs w:val="24"/>
        </w:rPr>
        <w:t xml:space="preserve">投标（响应）文件‘机器码一致’</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31.1.6法律、法规和招标文件规定的其他无效情形。</w:t>
      </w:r>
      <w:r/>
    </w:p>
    <w:p>
      <w:pPr>
        <w:ind w:firstLine="480"/>
        <w:spacing w:line="360" w:lineRule="auto"/>
        <w:rPr>
          <w:rFonts w:hint="eastAsia" w:ascii="宋体" w:hAnsi="宋体" w:cs="宋体"/>
          <w:szCs w:val="24"/>
        </w:rPr>
      </w:pPr>
      <w:r>
        <w:rPr>
          <w:rFonts w:hint="eastAsia" w:ascii="宋体" w:hAnsi="宋体" w:cs="宋体"/>
          <w:szCs w:val="24"/>
        </w:rPr>
        <w:t xml:space="preserve">31.2在招标采购中，出现下列情形之一的，应予废标：</w:t>
      </w:r>
      <w:r/>
    </w:p>
    <w:p>
      <w:pPr>
        <w:ind w:firstLine="480"/>
        <w:spacing w:line="360" w:lineRule="auto"/>
        <w:rPr>
          <w:rFonts w:hint="eastAsia" w:ascii="宋体" w:hAnsi="宋体" w:cs="宋体"/>
          <w:szCs w:val="24"/>
        </w:rPr>
      </w:pPr>
      <w:r>
        <w:rPr>
          <w:rFonts w:hint="eastAsia" w:ascii="宋体" w:hAnsi="宋体" w:cs="宋体"/>
          <w:szCs w:val="24"/>
        </w:rPr>
        <w:t xml:space="preserve">31.2.1符合专业条件的投标人或者对招标文件作实质响应的投标人不足三家的；</w:t>
      </w:r>
      <w:r/>
    </w:p>
    <w:p>
      <w:pPr>
        <w:ind w:firstLine="480"/>
        <w:spacing w:line="360" w:lineRule="auto"/>
        <w:rPr>
          <w:rFonts w:hint="eastAsia" w:ascii="宋体" w:hAnsi="宋体" w:cs="宋体"/>
          <w:szCs w:val="24"/>
        </w:rPr>
      </w:pPr>
      <w:r>
        <w:rPr>
          <w:rFonts w:hint="eastAsia" w:ascii="宋体" w:hAnsi="宋体" w:cs="宋体"/>
          <w:szCs w:val="24"/>
        </w:rPr>
        <w:t xml:space="preserve">31.2.2出现影响采购公正的违法、违规行为的；</w:t>
      </w:r>
      <w:r/>
    </w:p>
    <w:p>
      <w:pPr>
        <w:ind w:firstLine="480"/>
        <w:spacing w:line="360" w:lineRule="auto"/>
        <w:rPr>
          <w:rFonts w:hint="eastAsia" w:ascii="宋体" w:hAnsi="宋体" w:cs="宋体"/>
          <w:szCs w:val="24"/>
        </w:rPr>
      </w:pPr>
      <w:r>
        <w:rPr>
          <w:rFonts w:hint="eastAsia" w:ascii="宋体" w:hAnsi="宋体" w:cs="宋体"/>
          <w:szCs w:val="24"/>
        </w:rPr>
        <w:t xml:space="preserve">31.2.3投标人的报价均超过了采购预算，采购人不能支付的；</w:t>
      </w:r>
      <w:r/>
    </w:p>
    <w:p>
      <w:pPr>
        <w:ind w:firstLine="480"/>
        <w:spacing w:line="360" w:lineRule="auto"/>
        <w:rPr>
          <w:rFonts w:hint="eastAsia" w:ascii="宋体" w:hAnsi="宋体" w:cs="宋体"/>
          <w:szCs w:val="24"/>
        </w:rPr>
      </w:pPr>
      <w:r>
        <w:rPr>
          <w:rFonts w:hint="eastAsia" w:ascii="宋体" w:hAnsi="宋体" w:cs="宋体"/>
          <w:szCs w:val="24"/>
        </w:rPr>
        <w:t xml:space="preserve">31.2.4因重大变故，采购任务取消的。</w:t>
      </w:r>
      <w:r/>
    </w:p>
    <w:p>
      <w:pPr>
        <w:ind w:firstLine="480"/>
        <w:spacing w:line="360" w:lineRule="auto"/>
        <w:rPr>
          <w:rFonts w:hint="eastAsia" w:ascii="宋体" w:hAnsi="宋体" w:cs="宋体"/>
          <w:szCs w:val="24"/>
        </w:rPr>
      </w:pPr>
      <w:r>
        <w:rPr>
          <w:rFonts w:hint="eastAsia" w:ascii="宋体" w:hAnsi="宋体" w:cs="宋体"/>
          <w:szCs w:val="24"/>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cs="宋体"/>
          <w:szCs w:val="24"/>
        </w:rPr>
      </w:pPr>
      <w:r>
        <w:rPr>
          <w:rFonts w:hint="eastAsia" w:ascii="宋体" w:hAnsi="宋体" w:cs="宋体"/>
          <w:szCs w:val="24"/>
        </w:rPr>
        <w:t xml:space="preserve">32.投标文件的评价和比较</w:t>
      </w:r>
      <w:r/>
    </w:p>
    <w:p>
      <w:pPr>
        <w:ind w:firstLine="480"/>
        <w:spacing w:line="360" w:lineRule="auto"/>
        <w:rPr>
          <w:rFonts w:hint="eastAsia" w:ascii="宋体" w:hAnsi="宋体" w:cs="宋体"/>
          <w:szCs w:val="24"/>
        </w:rPr>
      </w:pPr>
      <w:r>
        <w:rPr>
          <w:rFonts w:hint="eastAsia" w:ascii="宋体" w:hAnsi="宋体" w:cs="宋体"/>
          <w:szCs w:val="24"/>
        </w:rPr>
        <w:t xml:space="preserve">32.1评标委员会将仅对按照本须知有关规定确定为实质上响应招标文件要求的投标文件进行评价和比较。</w:t>
      </w:r>
      <w:r/>
    </w:p>
    <w:p>
      <w:pPr>
        <w:ind w:firstLine="480"/>
        <w:spacing w:line="360" w:lineRule="auto"/>
        <w:rPr>
          <w:rFonts w:hint="eastAsia" w:ascii="宋体" w:hAnsi="宋体" w:cs="宋体"/>
          <w:szCs w:val="24"/>
        </w:rPr>
      </w:pPr>
      <w:r>
        <w:rPr>
          <w:rFonts w:hint="eastAsia" w:ascii="宋体" w:hAnsi="宋体" w:cs="宋体"/>
          <w:szCs w:val="24"/>
        </w:rPr>
        <w:t xml:space="preserve">32.2本次招标评标采用综合评分法，具体内容详见招标文件。</w:t>
      </w:r>
      <w:r/>
    </w:p>
    <w:p>
      <w:pPr>
        <w:ind w:firstLine="480"/>
        <w:spacing w:line="360" w:lineRule="auto"/>
        <w:rPr>
          <w:rFonts w:hint="eastAsia" w:ascii="宋体" w:hAnsi="宋体" w:cs="宋体"/>
          <w:szCs w:val="24"/>
        </w:rPr>
      </w:pPr>
      <w:r>
        <w:rPr>
          <w:rFonts w:hint="eastAsia" w:ascii="宋体" w:hAnsi="宋体" w:cs="宋体"/>
          <w:szCs w:val="24"/>
        </w:rPr>
        <w:t xml:space="preserve">32.3评价和比较采用综合评分法，评标委员会严格按照招标文件的要求、条件、评分标准，对所提供货物或服务的先进性、可靠性、服务期限、质量保证承诺等实质性响应内容进行比较报价。</w:t>
      </w:r>
      <w:r/>
    </w:p>
    <w:p>
      <w:pPr>
        <w:ind w:firstLine="480"/>
        <w:spacing w:line="360" w:lineRule="auto"/>
        <w:rPr>
          <w:rFonts w:hint="eastAsia" w:ascii="宋体" w:hAnsi="宋体" w:cs="宋体"/>
          <w:szCs w:val="24"/>
        </w:rPr>
      </w:pPr>
      <w:r>
        <w:rPr>
          <w:rFonts w:hint="eastAsia" w:ascii="宋体" w:hAnsi="宋体" w:cs="宋体"/>
          <w:szCs w:val="24"/>
        </w:rPr>
        <w:t xml:space="preserve">32.4最低的投标报价或最高的折扣比例是中标的重要条件，但不是唯一条件。</w:t>
      </w:r>
      <w:r/>
    </w:p>
    <w:p>
      <w:pPr>
        <w:ind w:firstLine="480"/>
        <w:spacing w:line="360" w:lineRule="auto"/>
        <w:rPr>
          <w:rFonts w:hint="eastAsia" w:ascii="宋体" w:hAnsi="宋体" w:cs="宋体"/>
          <w:szCs w:val="24"/>
        </w:rPr>
      </w:pPr>
      <w:r>
        <w:rPr>
          <w:rFonts w:hint="eastAsia" w:ascii="宋体" w:hAnsi="宋体" w:cs="宋体"/>
          <w:szCs w:val="24"/>
        </w:rPr>
        <w:t xml:space="preserve">七、授予合同</w:t>
      </w:r>
      <w:r/>
    </w:p>
    <w:p>
      <w:pPr>
        <w:ind w:firstLine="480"/>
        <w:spacing w:line="360" w:lineRule="auto"/>
        <w:rPr>
          <w:rFonts w:hint="eastAsia" w:ascii="宋体" w:hAnsi="宋体" w:cs="宋体"/>
          <w:szCs w:val="24"/>
        </w:rPr>
      </w:pPr>
      <w:r>
        <w:rPr>
          <w:rFonts w:hint="eastAsia" w:ascii="宋体" w:hAnsi="宋体" w:cs="宋体"/>
          <w:szCs w:val="24"/>
        </w:rPr>
        <w:t xml:space="preserve">33.中标人的确认</w:t>
      </w:r>
      <w:r/>
    </w:p>
    <w:p>
      <w:pPr>
        <w:ind w:firstLine="480"/>
        <w:spacing w:line="360" w:lineRule="auto"/>
        <w:rPr>
          <w:rFonts w:hint="eastAsia" w:ascii="宋体" w:hAnsi="宋体" w:cs="宋体"/>
          <w:szCs w:val="24"/>
        </w:rPr>
      </w:pPr>
      <w:r>
        <w:rPr>
          <w:rFonts w:hint="eastAsia" w:ascii="宋体" w:hAnsi="宋体" w:cs="宋体"/>
          <w:szCs w:val="24"/>
        </w:rPr>
        <w:t xml:space="preserve">33.1评标委员会根据投标人资格审查情况，对投标文件进行评价和比较，按照评标办法和标准进行评标，由采购人授权评标委员会在候选投标人名单中直</w:t>
      </w:r>
      <w:r>
        <w:rPr>
          <w:rFonts w:hint="eastAsia" w:ascii="宋体" w:hAnsi="宋体" w:cs="宋体"/>
          <w:szCs w:val="24"/>
        </w:rPr>
        <w:t xml:space="preserve">接确定</w:t>
      </w:r>
      <w:r>
        <w:rPr>
          <w:rFonts w:hint="eastAsia" w:ascii="宋体" w:hAnsi="宋体" w:cs="宋体"/>
          <w:szCs w:val="24"/>
        </w:rPr>
        <w:t xml:space="preserve">中标人。</w:t>
      </w:r>
      <w:r/>
    </w:p>
    <w:p>
      <w:pPr>
        <w:ind w:firstLine="480"/>
        <w:spacing w:line="360" w:lineRule="auto"/>
        <w:rPr>
          <w:rFonts w:hint="eastAsia" w:ascii="宋体" w:hAnsi="宋体" w:cs="宋体"/>
          <w:szCs w:val="24"/>
        </w:rPr>
      </w:pPr>
      <w:r>
        <w:rPr>
          <w:rFonts w:hint="eastAsia" w:ascii="宋体" w:hAnsi="宋体" w:cs="宋体"/>
          <w:szCs w:val="24"/>
        </w:rPr>
        <w:t xml:space="preserve">33.2经评标委员会评审并确定中标人后，采购人或者采购代理机构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w:t>
      </w:r>
      <w:r>
        <w:rPr>
          <w:rFonts w:hint="eastAsia" w:ascii="宋体" w:hAnsi="宋体" w:cs="宋体"/>
          <w:szCs w:val="24"/>
        </w:rPr>
        <w:t xml:space="preserve">作出</w:t>
      </w:r>
      <w:r>
        <w:rPr>
          <w:rFonts w:hint="eastAsia" w:ascii="宋体" w:hAnsi="宋体" w:cs="宋体"/>
          <w:szCs w:val="24"/>
        </w:rPr>
        <w:t xml:space="preserve">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cs="宋体"/>
          <w:szCs w:val="24"/>
        </w:rPr>
      </w:pPr>
      <w:r>
        <w:rPr>
          <w:rFonts w:hint="eastAsia" w:ascii="宋体" w:hAnsi="宋体" w:cs="宋体"/>
          <w:szCs w:val="24"/>
        </w:rPr>
        <w:t xml:space="preserve">33.3在政府采购合同履行中，采购人需追加与合同标的相同的货物、工程或者服务的，在不改变合同其他条款的前提下，可以与投标人协商签订补充合同，但所有补充合同的采购金额不得超过原合同采购金额的百分之十。</w:t>
      </w:r>
      <w:r/>
    </w:p>
    <w:p>
      <w:pPr>
        <w:ind w:firstLine="480"/>
        <w:spacing w:line="360" w:lineRule="auto"/>
        <w:rPr>
          <w:rFonts w:hint="eastAsia" w:ascii="宋体" w:hAnsi="宋体" w:cs="宋体"/>
          <w:szCs w:val="24"/>
        </w:rPr>
      </w:pPr>
      <w:r>
        <w:rPr>
          <w:rFonts w:hint="eastAsia" w:ascii="宋体" w:hAnsi="宋体" w:cs="宋体"/>
          <w:szCs w:val="24"/>
        </w:rPr>
        <w:t xml:space="preserve">34.合同授予标准</w:t>
      </w:r>
      <w:r/>
    </w:p>
    <w:p>
      <w:pPr>
        <w:ind w:firstLine="480"/>
        <w:spacing w:line="360" w:lineRule="auto"/>
        <w:rPr>
          <w:rFonts w:hint="eastAsia" w:ascii="宋体" w:hAnsi="宋体" w:cs="宋体"/>
          <w:szCs w:val="24"/>
        </w:rPr>
      </w:pPr>
      <w:r>
        <w:rPr>
          <w:rFonts w:hint="eastAsia" w:ascii="宋体" w:hAnsi="宋体" w:cs="宋体"/>
          <w:szCs w:val="24"/>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cs="宋体"/>
          <w:szCs w:val="24"/>
        </w:rPr>
      </w:pPr>
      <w:r>
        <w:rPr>
          <w:rFonts w:hint="eastAsia" w:ascii="宋体" w:hAnsi="宋体" w:cs="宋体"/>
          <w:szCs w:val="24"/>
        </w:rPr>
        <w:t xml:space="preserve">35.中标通知书</w:t>
      </w:r>
      <w:r/>
    </w:p>
    <w:p>
      <w:pPr>
        <w:ind w:firstLine="480"/>
        <w:spacing w:line="360" w:lineRule="auto"/>
        <w:rPr>
          <w:rFonts w:hint="eastAsia" w:ascii="宋体" w:hAnsi="宋体" w:cs="宋体"/>
          <w:szCs w:val="24"/>
        </w:rPr>
      </w:pPr>
      <w:r>
        <w:rPr>
          <w:rFonts w:hint="eastAsia" w:ascii="宋体" w:hAnsi="宋体" w:cs="宋体"/>
          <w:szCs w:val="24"/>
        </w:rPr>
        <w:t xml:space="preserve">35.1确定出中标人后，采购代理机构在法定时间内向中标人发出中标通知书。请中标人在中标结果公告届满之日起30日内,使用CA证书登录“苏</w:t>
      </w:r>
      <w:r>
        <w:rPr>
          <w:rFonts w:hint="eastAsia" w:ascii="宋体" w:hAnsi="宋体" w:cs="宋体"/>
          <w:szCs w:val="24"/>
        </w:rPr>
        <w:t xml:space="preserve">采云</w:t>
      </w:r>
      <w:r>
        <w:rPr>
          <w:rFonts w:hint="eastAsia" w:ascii="宋体" w:hAnsi="宋体" w:cs="宋体"/>
          <w:szCs w:val="24"/>
        </w:rPr>
        <w:t xml:space="preserve">”系统及时下载中标通知书。因系统存储空间有限，自中标结果公告届满之日起30日后，“苏</w:t>
      </w:r>
      <w:r>
        <w:rPr>
          <w:rFonts w:hint="eastAsia" w:ascii="宋体" w:hAnsi="宋体" w:cs="宋体"/>
          <w:szCs w:val="24"/>
        </w:rPr>
        <w:t xml:space="preserve">采云</w:t>
      </w:r>
      <w:r>
        <w:rPr>
          <w:rFonts w:hint="eastAsia" w:ascii="宋体" w:hAnsi="宋体" w:cs="宋体"/>
          <w:szCs w:val="24"/>
        </w:rPr>
        <w:t xml:space="preserve">”系统不再保证提供下载中标通知书服务,因未及时下载而造成的不利后果由中标人自行承担。</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35.2中标通知书发出后，采购人不得违法改变中标结果，中标人无正当理由不得放弃中标。</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35.3中标通知书将成为合同的组成部分。</w:t>
      </w:r>
      <w:r/>
    </w:p>
    <w:p>
      <w:pPr>
        <w:pStyle w:val="930"/>
        <w:ind w:firstLine="480"/>
        <w:spacing w:line="360" w:lineRule="auto"/>
        <w:rPr>
          <w:rFonts w:hint="eastAsia" w:ascii="宋体" w:hAnsi="宋体" w:cs="宋体"/>
          <w:szCs w:val="24"/>
        </w:rPr>
      </w:pPr>
      <w:r>
        <w:rPr>
          <w:rFonts w:hint="eastAsia" w:ascii="宋体" w:hAnsi="宋体" w:cs="宋体"/>
          <w:szCs w:val="24"/>
        </w:rPr>
        <w:t xml:space="preserve">36.合同的签订</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36.1中标人应按中标通知书中规定的时间和地点，由法定代表人或代理人与采购人代表签订合同。否则</w:t>
      </w:r>
      <w:r>
        <w:rPr>
          <w:rFonts w:hint="eastAsia" w:ascii="宋体" w:hAnsi="宋体" w:cs="宋体"/>
          <w:szCs w:val="24"/>
        </w:rPr>
        <w:t xml:space="preserve">按放弃</w:t>
      </w:r>
      <w:r>
        <w:rPr>
          <w:rFonts w:hint="eastAsia" w:ascii="宋体" w:hAnsi="宋体" w:cs="宋体"/>
          <w:szCs w:val="24"/>
        </w:rPr>
        <w:t xml:space="preserve">中标权处理。</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36.3签订合同及合同条款应以招标文件和中标人的投标文件及其澄清文件为依据。</w:t>
      </w:r>
      <w:r/>
    </w:p>
    <w:p>
      <w:pPr>
        <w:ind w:firstLine="480"/>
        <w:spacing w:line="360" w:lineRule="auto"/>
        <w:rPr>
          <w:rFonts w:hint="eastAsia" w:ascii="宋体" w:hAnsi="宋体" w:cs="宋体"/>
          <w:szCs w:val="24"/>
        </w:rPr>
      </w:pPr>
      <w:r>
        <w:rPr>
          <w:rFonts w:hint="eastAsia" w:ascii="宋体" w:hAnsi="宋体" w:cs="宋体"/>
          <w:szCs w:val="24"/>
        </w:rPr>
        <w:t xml:space="preserve">八、其他事项</w:t>
      </w:r>
      <w:r/>
    </w:p>
    <w:p>
      <w:pPr>
        <w:ind w:firstLine="480"/>
        <w:spacing w:line="360" w:lineRule="auto"/>
        <w:rPr>
          <w:rFonts w:hint="eastAsia" w:ascii="宋体" w:hAnsi="宋体" w:cs="宋体"/>
          <w:szCs w:val="24"/>
        </w:rPr>
      </w:pPr>
      <w:r>
        <w:rPr>
          <w:rFonts w:hint="eastAsia" w:ascii="宋体" w:hAnsi="宋体" w:cs="宋体"/>
          <w:szCs w:val="24"/>
        </w:rPr>
        <w:t xml:space="preserve">37.代理服务费</w:t>
      </w:r>
      <w:r/>
    </w:p>
    <w:p>
      <w:pPr>
        <w:ind w:firstLine="480"/>
        <w:spacing w:line="360" w:lineRule="auto"/>
        <w:rPr>
          <w:rFonts w:hint="eastAsia" w:ascii="宋体" w:hAnsi="宋体" w:cs="宋体"/>
          <w:szCs w:val="24"/>
        </w:rPr>
      </w:pPr>
      <w:r>
        <w:rPr>
          <w:rFonts w:hint="eastAsia" w:ascii="宋体" w:hAnsi="宋体" w:cs="宋体"/>
          <w:szCs w:val="24"/>
        </w:rPr>
        <w:t xml:space="preserve">本项目代理服务费</w:t>
      </w:r>
      <w:r>
        <w:rPr>
          <w:rFonts w:hint="eastAsia" w:ascii="宋体" w:hAnsi="宋体" w:cs="宋体"/>
          <w:szCs w:val="24"/>
        </w:rPr>
        <w:t xml:space="preserve">按前附表的规定收取</w:t>
      </w:r>
      <w:r>
        <w:rPr>
          <w:rFonts w:hint="eastAsia" w:ascii="宋体" w:hAnsi="宋体" w:cs="宋体"/>
          <w:szCs w:val="24"/>
        </w:rPr>
        <w:t xml:space="preserve">，中标人应在领取中标通知书时向代理公司支付代理服务费。中标人在投标报价时应综合考虑该费用。</w:t>
      </w:r>
      <w:r/>
    </w:p>
    <w:p>
      <w:pPr>
        <w:ind w:firstLine="480"/>
        <w:spacing w:line="360" w:lineRule="auto"/>
        <w:rPr>
          <w:rFonts w:hint="eastAsia" w:ascii="宋体" w:hAnsi="宋体" w:cs="宋体"/>
          <w:szCs w:val="24"/>
        </w:rPr>
      </w:pPr>
      <w:r>
        <w:rPr>
          <w:rFonts w:hint="eastAsia" w:ascii="宋体" w:hAnsi="宋体" w:cs="宋体"/>
          <w:szCs w:val="24"/>
        </w:rPr>
        <w:t xml:space="preserve">37.1中标人须按标准计算并支付代理服务费，该费用应在领取中标通知书时付清。</w:t>
      </w:r>
      <w:r/>
    </w:p>
    <w:p>
      <w:pPr>
        <w:pStyle w:val="930"/>
        <w:ind w:firstLine="480"/>
        <w:jc w:val="both"/>
        <w:spacing w:line="360" w:lineRule="auto"/>
        <w:rPr>
          <w:rFonts w:hint="eastAsia" w:ascii="宋体" w:hAnsi="宋体" w:cs="宋体"/>
          <w:szCs w:val="24"/>
        </w:rPr>
      </w:pPr>
      <w:r>
        <w:rPr>
          <w:rFonts w:hint="eastAsia" w:ascii="宋体" w:hAnsi="宋体" w:cs="宋体"/>
          <w:szCs w:val="24"/>
        </w:rPr>
        <w:t xml:space="preserve">37.2中标人如果未按规定支付代理服务费，采购代理机构将保留诉讼的权利。</w:t>
      </w:r>
      <w:r/>
    </w:p>
    <w:p>
      <w:pPr>
        <w:ind w:firstLine="480"/>
        <w:spacing w:line="360" w:lineRule="auto"/>
        <w:rPr>
          <w:rFonts w:hint="eastAsia" w:ascii="宋体" w:hAnsi="宋体" w:cs="宋体"/>
          <w:szCs w:val="24"/>
        </w:rPr>
      </w:pPr>
      <w:r>
        <w:rPr>
          <w:rFonts w:hint="eastAsia" w:ascii="宋体" w:hAnsi="宋体" w:cs="宋体"/>
          <w:szCs w:val="24"/>
        </w:rPr>
        <w:t xml:space="preserve">38.监督和公证</w:t>
      </w:r>
      <w:r/>
    </w:p>
    <w:p>
      <w:pPr>
        <w:ind w:firstLine="480"/>
        <w:spacing w:line="360" w:lineRule="auto"/>
        <w:rPr>
          <w:rFonts w:hint="eastAsia" w:ascii="宋体" w:hAnsi="宋体" w:cs="宋体"/>
          <w:szCs w:val="24"/>
        </w:rPr>
      </w:pPr>
      <w:r>
        <w:rPr>
          <w:rFonts w:hint="eastAsia" w:ascii="宋体" w:hAnsi="宋体" w:cs="宋体"/>
          <w:szCs w:val="24"/>
        </w:rPr>
        <w:t xml:space="preserve">38.1政府有关监督部门将对招投标全过程进行监督。</w:t>
      </w:r>
      <w:r/>
    </w:p>
    <w:p>
      <w:pPr>
        <w:ind w:firstLine="480"/>
        <w:spacing w:line="360" w:lineRule="auto"/>
        <w:rPr>
          <w:rFonts w:hint="eastAsia" w:ascii="宋体" w:hAnsi="宋体" w:cs="宋体"/>
          <w:szCs w:val="24"/>
        </w:rPr>
      </w:pPr>
      <w:r>
        <w:rPr>
          <w:rFonts w:hint="eastAsia" w:ascii="宋体" w:hAnsi="宋体" w:cs="宋体"/>
          <w:szCs w:val="24"/>
        </w:rPr>
        <w:t xml:space="preserve">38.2招标人的招标过程将通过公证机关进行公证。</w:t>
      </w:r>
      <w:r/>
    </w:p>
    <w:p>
      <w:pPr>
        <w:ind w:firstLine="480"/>
        <w:spacing w:line="360" w:lineRule="auto"/>
        <w:rPr>
          <w:rFonts w:hint="eastAsia" w:ascii="宋体" w:hAnsi="宋体" w:cs="宋体"/>
          <w:szCs w:val="24"/>
        </w:rPr>
      </w:pPr>
      <w:r>
        <w:rPr>
          <w:rFonts w:hint="eastAsia" w:ascii="宋体" w:hAnsi="宋体" w:cs="宋体"/>
          <w:szCs w:val="24"/>
        </w:rPr>
        <w:t xml:space="preserve">39.未尽事宜</w:t>
      </w:r>
      <w:r/>
    </w:p>
    <w:p>
      <w:pPr>
        <w:ind w:firstLine="480"/>
        <w:spacing w:line="360" w:lineRule="auto"/>
        <w:rPr>
          <w:rFonts w:hint="eastAsia" w:ascii="宋体" w:hAnsi="宋体" w:cs="宋体"/>
          <w:szCs w:val="24"/>
        </w:rPr>
      </w:pPr>
      <w:r>
        <w:rPr>
          <w:rFonts w:hint="eastAsia" w:ascii="宋体" w:hAnsi="宋体" w:cs="宋体"/>
          <w:szCs w:val="24"/>
        </w:rPr>
        <w:t xml:space="preserve">39.1按《中华人民共和国政府采购法》及其他有关法律法规的规定执行。</w:t>
      </w:r>
      <w:r/>
    </w:p>
    <w:p>
      <w:pPr>
        <w:pStyle w:val="763"/>
        <w:jc w:val="center"/>
        <w:keepLines w:val="0"/>
        <w:keepNext w:val="0"/>
        <w:spacing w:before="0" w:after="0"/>
        <w:rPr>
          <w:rFonts w:hint="eastAsia" w:ascii="宋体" w:hAnsi="宋体" w:eastAsia="宋体" w:cs="宋体"/>
        </w:rPr>
      </w:pPr>
      <w:r>
        <w:rPr>
          <w:rFonts w:hint="eastAsia" w:ascii="宋体" w:hAnsi="宋体" w:eastAsia="宋体" w:cs="宋体"/>
          <w:b w:val="0"/>
          <w:sz w:val="21"/>
          <w:szCs w:val="21"/>
        </w:rPr>
        <w:br w:type="page" w:clear="all"/>
      </w:r>
      <w:bookmarkStart w:id="30" w:name="_Toc14502"/>
      <w:r/>
      <w:bookmarkStart w:id="31" w:name="_Toc23721"/>
      <w:r/>
      <w:bookmarkStart w:id="32" w:name="_Toc8470"/>
      <w:r>
        <w:rPr>
          <w:rStyle w:val="1627"/>
          <w:rFonts w:hint="eastAsia" w:ascii="宋体" w:hAnsi="宋体" w:cs="宋体"/>
          <w:b/>
          <w:sz w:val="44"/>
          <w:szCs w:val="44"/>
        </w:rPr>
        <w:t xml:space="preserve">第三章 投标文件格式</w:t>
      </w:r>
      <w:bookmarkEnd w:id="30"/>
      <w:r/>
      <w:bookmarkEnd w:id="31"/>
      <w:r/>
      <w:bookmarkEnd w:id="32"/>
      <w:r/>
      <w:r/>
    </w:p>
    <w:p>
      <w:pPr>
        <w:pStyle w:val="930"/>
        <w:ind w:firstLine="480"/>
        <w:spacing w:line="360" w:lineRule="auto"/>
        <w:rPr>
          <w:rFonts w:hint="eastAsia" w:ascii="宋体" w:hAnsi="宋体" w:cs="宋体"/>
          <w:szCs w:val="24"/>
        </w:rPr>
      </w:pPr>
      <w:r>
        <w:rPr>
          <w:rFonts w:hint="eastAsia" w:ascii="宋体" w:hAnsi="宋体" w:cs="宋体"/>
          <w:szCs w:val="24"/>
        </w:rPr>
        <w:t xml:space="preserve">说明：</w:t>
      </w:r>
      <w:r/>
    </w:p>
    <w:p>
      <w:pPr>
        <w:pStyle w:val="930"/>
        <w:ind w:firstLine="480"/>
        <w:spacing w:line="360" w:lineRule="auto"/>
        <w:rPr>
          <w:rFonts w:hint="eastAsia" w:ascii="宋体" w:hAnsi="宋体" w:cs="宋体"/>
          <w:szCs w:val="24"/>
        </w:rPr>
      </w:pPr>
      <w:r>
        <w:rPr>
          <w:rFonts w:hint="eastAsia" w:ascii="宋体" w:hAnsi="宋体" w:cs="宋体"/>
          <w:szCs w:val="24"/>
        </w:rPr>
        <w:t xml:space="preserve">对本章所有的投标文件格式，投标人可根据自身情况进行补充和修改，但补充和修改不得造成与本格式内容有实质性的违背。</w:t>
      </w:r>
      <w:r/>
    </w:p>
    <w:p>
      <w:pPr>
        <w:pStyle w:val="930"/>
        <w:ind w:firstLine="480"/>
        <w:spacing w:line="360" w:lineRule="auto"/>
        <w:rPr>
          <w:rFonts w:hint="eastAsia" w:ascii="宋体" w:hAnsi="宋体" w:cs="宋体"/>
          <w:szCs w:val="24"/>
        </w:rPr>
      </w:pPr>
      <w:r/>
      <w:bookmarkStart w:id="33" w:name="_Toc388026586"/>
      <w:r>
        <w:rPr>
          <w:rFonts w:hint="eastAsia" w:ascii="宋体" w:hAnsi="宋体" w:cs="宋体"/>
          <w:szCs w:val="24"/>
        </w:rPr>
        <w:t xml:space="preserve">1、（投标人）法定代表人授权委托书</w:t>
      </w:r>
      <w:r/>
    </w:p>
    <w:p>
      <w:pPr>
        <w:pStyle w:val="930"/>
        <w:ind w:firstLine="0"/>
        <w:rPr>
          <w:rFonts w:hint="eastAsia" w:ascii="宋体" w:hAnsi="宋体" w:cs="宋体"/>
          <w:szCs w:val="24"/>
        </w:rPr>
      </w:pPr>
      <w:r>
        <w:rPr>
          <w:rFonts w:hint="eastAsia" w:ascii="宋体" w:hAnsi="宋体" w:cs="宋体"/>
          <w:szCs w:val="24"/>
        </w:rPr>
      </w:r>
      <w:r/>
    </w:p>
    <w:p>
      <w:pPr>
        <w:pStyle w:val="930"/>
        <w:jc w:val="center"/>
        <w:rPr>
          <w:rFonts w:hint="eastAsia" w:ascii="宋体" w:hAnsi="宋体" w:cs="宋体"/>
          <w:szCs w:val="24"/>
        </w:rPr>
      </w:pPr>
      <w:r>
        <w:rPr>
          <w:rFonts w:hint="eastAsia" w:ascii="宋体" w:hAnsi="宋体" w:cs="宋体"/>
          <w:szCs w:val="24"/>
        </w:rPr>
      </w:r>
      <w:r/>
    </w:p>
    <w:p>
      <w:pPr>
        <w:pStyle w:val="930"/>
        <w:jc w:val="center"/>
        <w:rPr>
          <w:rFonts w:hint="eastAsia" w:ascii="宋体" w:hAnsi="宋体" w:cs="宋体"/>
          <w:szCs w:val="24"/>
        </w:rPr>
      </w:pPr>
      <w:r>
        <w:rPr>
          <w:rFonts w:hint="eastAsia" w:ascii="宋体" w:hAnsi="宋体" w:cs="宋体"/>
          <w:szCs w:val="24"/>
        </w:rPr>
        <w:t xml:space="preserve">法定代表人授权委托书</w:t>
      </w:r>
      <w:r/>
    </w:p>
    <w:p>
      <w:pPr>
        <w:pStyle w:val="930"/>
        <w:rPr>
          <w:rFonts w:hint="eastAsia" w:ascii="宋体" w:hAnsi="宋体" w:cs="宋体"/>
          <w:szCs w:val="24"/>
        </w:rPr>
      </w:pPr>
      <w:r>
        <w:rPr>
          <w:rFonts w:hint="eastAsia" w:ascii="宋体" w:hAnsi="宋体" w:cs="宋体"/>
          <w:szCs w:val="24"/>
        </w:rPr>
      </w:r>
      <w:r/>
    </w:p>
    <w:p>
      <w:pPr>
        <w:pStyle w:val="930"/>
        <w:jc w:val="both"/>
        <w:spacing w:line="360" w:lineRule="auto"/>
        <w:rPr>
          <w:rFonts w:hint="eastAsia" w:ascii="宋体" w:hAnsi="宋体" w:cs="宋体"/>
          <w:szCs w:val="24"/>
        </w:rPr>
      </w:pPr>
      <w:r>
        <w:rPr>
          <w:rFonts w:hint="eastAsia" w:ascii="宋体" w:hAnsi="宋体" w:cs="宋体"/>
          <w:szCs w:val="24"/>
        </w:rPr>
        <w:t xml:space="preserve">本授权委托书声明：我 </w:t>
      </w:r>
      <w:r>
        <w:rPr>
          <w:rFonts w:hint="eastAsia" w:ascii="宋体" w:hAnsi="宋体" w:cs="宋体"/>
          <w:szCs w:val="24"/>
          <w:u w:val="single"/>
        </w:rPr>
        <w:t xml:space="preserve">        </w:t>
      </w:r>
      <w:r>
        <w:rPr>
          <w:rFonts w:hint="eastAsia" w:ascii="宋体" w:hAnsi="宋体" w:cs="宋体"/>
          <w:szCs w:val="24"/>
        </w:rPr>
        <w:t xml:space="preserve">（姓名）系</w:t>
      </w:r>
      <w:r>
        <w:rPr>
          <w:rFonts w:hint="eastAsia" w:ascii="宋体" w:hAnsi="宋体" w:cs="宋体"/>
          <w:szCs w:val="24"/>
          <w:u w:val="single"/>
        </w:rPr>
        <w:t xml:space="preserve">                 </w:t>
      </w:r>
      <w:r>
        <w:rPr>
          <w:rFonts w:hint="eastAsia" w:ascii="宋体" w:hAnsi="宋体" w:cs="宋体"/>
          <w:szCs w:val="24"/>
        </w:rPr>
        <w:t xml:space="preserve">（投标人名称）的法定代表人，现授权委托</w:t>
      </w:r>
      <w:r>
        <w:rPr>
          <w:rFonts w:hint="eastAsia" w:ascii="宋体" w:hAnsi="宋体" w:cs="宋体"/>
          <w:szCs w:val="24"/>
          <w:u w:val="single"/>
        </w:rPr>
        <w:t xml:space="preserve">          （</w:t>
      </w:r>
      <w:r>
        <w:rPr>
          <w:rFonts w:hint="eastAsia" w:ascii="宋体" w:hAnsi="宋体" w:cs="宋体"/>
          <w:szCs w:val="24"/>
        </w:rPr>
        <w:t xml:space="preserve">单位名称）的</w:t>
      </w:r>
      <w:r>
        <w:rPr>
          <w:rFonts w:hint="eastAsia" w:ascii="宋体" w:hAnsi="宋体" w:cs="宋体"/>
          <w:szCs w:val="24"/>
          <w:u w:val="single"/>
        </w:rPr>
        <w:t xml:space="preserve">        </w:t>
      </w:r>
      <w:r>
        <w:rPr>
          <w:rFonts w:hint="eastAsia" w:ascii="宋体" w:hAnsi="宋体" w:cs="宋体"/>
          <w:szCs w:val="24"/>
        </w:rPr>
        <w:t xml:space="preserve">（姓名）为我公司代理人，以本公司的名义参加</w:t>
      </w:r>
      <w:r>
        <w:rPr>
          <w:rFonts w:hint="eastAsia" w:ascii="宋体" w:hAnsi="宋体" w:cs="宋体"/>
          <w:szCs w:val="24"/>
        </w:rPr>
        <w:t xml:space="preserve">苏州天诚建设咨询事务所有限公司</w:t>
      </w:r>
      <w:r>
        <w:rPr>
          <w:rFonts w:hint="eastAsia" w:ascii="宋体" w:hAnsi="宋体" w:cs="宋体"/>
          <w:szCs w:val="24"/>
        </w:rPr>
        <w:t xml:space="preserve">组织实施的编号为</w:t>
      </w:r>
      <w:r>
        <w:rPr>
          <w:rFonts w:hint="eastAsia" w:ascii="宋体" w:hAnsi="宋体" w:cs="宋体"/>
          <w:szCs w:val="24"/>
          <w:u w:val="single"/>
        </w:rPr>
        <w:t xml:space="preserve">         </w:t>
      </w:r>
      <w:r>
        <w:rPr>
          <w:rFonts w:hint="eastAsia" w:ascii="宋体" w:hAnsi="宋体" w:cs="宋体"/>
          <w:szCs w:val="24"/>
        </w:rPr>
        <w:t xml:space="preserve">号的招标活动。代理人在开标、评标、合同谈判过程中所签署的一切文件和处理与这有关的一切事务，我均予以承认。</w:t>
      </w:r>
      <w:r/>
    </w:p>
    <w:p>
      <w:pPr>
        <w:pStyle w:val="930"/>
        <w:jc w:val="both"/>
        <w:spacing w:line="360" w:lineRule="auto"/>
        <w:rPr>
          <w:rFonts w:hint="eastAsia" w:ascii="宋体" w:hAnsi="宋体" w:cs="宋体"/>
          <w:szCs w:val="24"/>
        </w:rPr>
      </w:pPr>
      <w:r>
        <w:rPr>
          <w:rFonts w:hint="eastAsia" w:ascii="宋体" w:hAnsi="宋体" w:cs="宋体"/>
          <w:szCs w:val="24"/>
        </w:rPr>
        <w:t xml:space="preserve">代理人在授权委托书有效期内签署的所有文件不因授权委托的撤销而失效，除非有撤销授权委托的书面通知，本授权委托书自投标开始至合同履行完毕止。</w:t>
      </w:r>
      <w:r/>
    </w:p>
    <w:p>
      <w:pPr>
        <w:pStyle w:val="930"/>
        <w:jc w:val="both"/>
        <w:spacing w:line="360" w:lineRule="auto"/>
        <w:rPr>
          <w:rFonts w:hint="eastAsia" w:ascii="宋体" w:hAnsi="宋体" w:cs="宋体"/>
          <w:szCs w:val="24"/>
        </w:rPr>
      </w:pPr>
      <w:r>
        <w:rPr>
          <w:rFonts w:hint="eastAsia" w:ascii="宋体" w:hAnsi="宋体" w:cs="宋体"/>
          <w:szCs w:val="24"/>
        </w:rPr>
        <w:t xml:space="preserve">代理人无转委托权。特此委托。</w:t>
      </w:r>
      <w:r/>
    </w:p>
    <w:p>
      <w:pPr>
        <w:pStyle w:val="930"/>
        <w:jc w:val="both"/>
        <w:spacing w:line="360" w:lineRule="auto"/>
        <w:rPr>
          <w:rFonts w:hint="eastAsia" w:ascii="宋体" w:hAnsi="宋体" w:cs="宋体"/>
          <w:szCs w:val="24"/>
        </w:rPr>
      </w:pPr>
      <w:r>
        <w:rPr>
          <w:rFonts w:hint="eastAsia" w:ascii="宋体" w:hAnsi="宋体" w:cs="宋体"/>
          <w:szCs w:val="24"/>
        </w:rPr>
        <w:t xml:space="preserve">    </w:t>
      </w:r>
      <w:r/>
    </w:p>
    <w:p>
      <w:pPr>
        <w:pStyle w:val="930"/>
        <w:jc w:val="both"/>
        <w:spacing w:line="360" w:lineRule="auto"/>
        <w:rPr>
          <w:rFonts w:hint="eastAsia" w:ascii="宋体" w:hAnsi="宋体" w:cs="宋体"/>
          <w:szCs w:val="24"/>
        </w:rPr>
      </w:pPr>
      <w:r>
        <w:rPr>
          <w:rFonts w:hint="eastAsia" w:ascii="宋体" w:hAnsi="宋体" w:cs="宋体"/>
          <w:szCs w:val="24"/>
        </w:rPr>
        <w:t xml:space="preserve">投标人：（盖章）</w:t>
      </w:r>
      <w:r/>
    </w:p>
    <w:p>
      <w:pPr>
        <w:pStyle w:val="930"/>
        <w:jc w:val="both"/>
        <w:spacing w:line="360" w:lineRule="auto"/>
        <w:rPr>
          <w:rFonts w:hint="eastAsia" w:ascii="宋体" w:hAnsi="宋体" w:cs="宋体"/>
          <w:szCs w:val="24"/>
        </w:rPr>
      </w:pPr>
      <w:r>
        <w:rPr>
          <w:rFonts w:hint="eastAsia" w:ascii="宋体" w:hAnsi="宋体" w:cs="宋体"/>
          <w:szCs w:val="24"/>
        </w:rPr>
        <w:t xml:space="preserve">法定代表人：（签字或盖章）</w:t>
      </w:r>
      <w:r/>
    </w:p>
    <w:p>
      <w:pPr>
        <w:pStyle w:val="930"/>
        <w:jc w:val="both"/>
        <w:spacing w:line="360" w:lineRule="auto"/>
        <w:rPr>
          <w:rFonts w:hint="eastAsia" w:ascii="宋体" w:hAnsi="宋体" w:cs="宋体"/>
          <w:szCs w:val="24"/>
        </w:rPr>
      </w:pPr>
      <w:r>
        <w:rPr>
          <w:rFonts w:hint="eastAsia" w:ascii="宋体" w:hAnsi="宋体" w:cs="宋体"/>
          <w:szCs w:val="24"/>
        </w:rPr>
        <w:t xml:space="preserve">代理人：（签字或盖章）</w:t>
      </w:r>
      <w:r/>
    </w:p>
    <w:p>
      <w:pPr>
        <w:pStyle w:val="930"/>
        <w:jc w:val="both"/>
        <w:spacing w:line="360" w:lineRule="auto"/>
        <w:rPr>
          <w:rFonts w:hint="eastAsia" w:ascii="宋体" w:hAnsi="宋体" w:cs="宋体"/>
          <w:szCs w:val="24"/>
        </w:rPr>
      </w:pPr>
      <w:r>
        <w:rPr>
          <w:rFonts w:hint="eastAsia" w:ascii="宋体" w:hAnsi="宋体" w:cs="宋体"/>
          <w:szCs w:val="24"/>
          <w:lang w:val="zh-CN"/>
        </w:rPr>
        <w:t xml:space="preserve">日期：    年   月   日</w:t>
      </w:r>
      <w:r/>
    </w:p>
    <w:p>
      <w:pPr>
        <w:pStyle w:val="1006"/>
        <w:rPr>
          <w:rFonts w:hint="eastAsia" w:hAnsi="宋体" w:eastAsia="宋体" w:cs="宋体"/>
          <w:sz w:val="24"/>
          <w:szCs w:val="24"/>
        </w:rPr>
      </w:pPr>
      <w:r>
        <w:rPr>
          <w:rFonts w:hint="eastAsia" w:hAnsi="宋体" w:eastAsia="宋体" w:cs="宋体"/>
          <w:sz w:val="24"/>
          <w:szCs w:val="24"/>
        </w:rPr>
        <w:br w:type="page" w:clear="all"/>
        <w:t xml:space="preserve">2、投标函</w:t>
      </w:r>
      <w:r/>
    </w:p>
    <w:p>
      <w:pPr>
        <w:pStyle w:val="1006"/>
        <w:jc w:val="center"/>
        <w:rPr>
          <w:rFonts w:hint="eastAsia" w:hAnsi="宋体" w:eastAsia="宋体" w:cs="宋体"/>
          <w:sz w:val="24"/>
          <w:szCs w:val="24"/>
        </w:rPr>
      </w:pPr>
      <w:r>
        <w:rPr>
          <w:rFonts w:hint="eastAsia" w:hAnsi="宋体" w:eastAsia="宋体" w:cs="宋体"/>
          <w:sz w:val="24"/>
          <w:szCs w:val="24"/>
        </w:rPr>
        <w:t xml:space="preserve">投标函</w:t>
      </w:r>
      <w:r/>
    </w:p>
    <w:p>
      <w:pPr>
        <w:ind w:firstLine="420"/>
        <w:spacing w:line="360" w:lineRule="auto"/>
        <w:rPr>
          <w:rFonts w:hint="eastAsia" w:ascii="宋体" w:hAnsi="宋体" w:cs="宋体"/>
          <w:sz w:val="21"/>
          <w:szCs w:val="21"/>
        </w:rPr>
      </w:pP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w:t>
      </w:r>
      <w:r/>
    </w:p>
    <w:p>
      <w:pPr>
        <w:ind w:firstLine="480"/>
        <w:spacing w:line="360" w:lineRule="auto"/>
        <w:rPr>
          <w:rFonts w:hint="eastAsia" w:ascii="宋体" w:hAnsi="宋体" w:cs="宋体"/>
          <w:szCs w:val="24"/>
        </w:rPr>
      </w:pPr>
      <w:r>
        <w:rPr>
          <w:rFonts w:hint="eastAsia" w:ascii="宋体" w:hAnsi="宋体" w:cs="宋体"/>
          <w:szCs w:val="24"/>
          <w:lang w:val="zh-CN"/>
        </w:rPr>
        <w:t xml:space="preserve">我们收到贵公司 </w:t>
      </w:r>
      <w:r>
        <w:rPr>
          <w:rFonts w:hint="eastAsia" w:ascii="宋体" w:hAnsi="宋体" w:cs="宋体"/>
          <w:szCs w:val="24"/>
          <w:u w:val="single"/>
          <w:lang w:val="zh-CN"/>
        </w:rPr>
        <w:t xml:space="preserve">           </w:t>
      </w:r>
      <w:r>
        <w:rPr>
          <w:rFonts w:hint="eastAsia" w:ascii="宋体" w:hAnsi="宋体" w:cs="宋体"/>
          <w:szCs w:val="24"/>
          <w:lang w:val="zh-CN"/>
        </w:rPr>
        <w:t xml:space="preserve">号招标文件，经仔细阅读和研究，我们决定参加投标。</w:t>
      </w:r>
      <w:r/>
    </w:p>
    <w:p>
      <w:pPr>
        <w:ind w:firstLine="48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szCs w:val="24"/>
          <w:lang w:val="zh-CN"/>
        </w:rPr>
        <w:t xml:space="preserve">我们愿意按照招标文件的一切要求，提供</w:t>
      </w:r>
      <w:r>
        <w:rPr>
          <w:rFonts w:hint="eastAsia" w:ascii="宋体" w:hAnsi="宋体" w:cs="宋体"/>
          <w:szCs w:val="24"/>
        </w:rPr>
        <w:t xml:space="preserve">应</w:t>
      </w:r>
      <w:r>
        <w:rPr>
          <w:rFonts w:hint="eastAsia" w:ascii="宋体" w:hAnsi="宋体"/>
          <w:szCs w:val="24"/>
        </w:rPr>
        <w:t xml:space="preserve">包括在承包期内需要的服务管理内容、餐费、服装、胸卡、办公设备、巡检器材、各种税费、人员费、加班费、福利费、教育费、保险费、劳保、维护、利润、代理服务费、其它临时性杂项应急服务费用、政策性文件规定及合同包含的所有风险、责任等各项应有费用。</w:t>
      </w:r>
      <w:r>
        <w:rPr>
          <w:rFonts w:hint="eastAsia" w:ascii="宋体" w:hAnsi="宋体" w:cs="宋体"/>
          <w:szCs w:val="24"/>
        </w:rPr>
        <w:t xml:space="preserve">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2、如果我们的投标书被接受，我们将严格履行招标文件中规定的每一项要求，按期、按质、按量履行合同的义务。</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3、我们同意按招标文件中的规定，本投标书的有效期限为开标后</w:t>
      </w:r>
      <w:r>
        <w:rPr>
          <w:rFonts w:hint="eastAsia" w:ascii="宋体" w:hAnsi="宋体" w:cs="宋体"/>
          <w:szCs w:val="24"/>
          <w:u w:val="single"/>
          <w:lang w:val="zh-CN"/>
        </w:rPr>
        <w:t xml:space="preserve"> </w:t>
      </w:r>
      <w:r>
        <w:rPr>
          <w:rFonts w:hint="eastAsia" w:ascii="宋体" w:hAnsi="宋体" w:cs="宋体"/>
          <w:szCs w:val="24"/>
          <w:u w:val="single"/>
          <w:lang w:val="zh-CN"/>
        </w:rPr>
        <w:t xml:space="preserve">90</w:t>
      </w:r>
      <w:r>
        <w:rPr>
          <w:rFonts w:hint="eastAsia" w:ascii="宋体" w:hAnsi="宋体" w:cs="宋体"/>
          <w:szCs w:val="24"/>
          <w:u w:val="single"/>
          <w:lang w:val="zh-CN"/>
        </w:rPr>
        <w:t xml:space="preserve"> </w:t>
      </w:r>
      <w:r>
        <w:rPr>
          <w:rFonts w:hint="eastAsia" w:ascii="宋体" w:hAnsi="宋体" w:cs="宋体"/>
          <w:szCs w:val="24"/>
          <w:lang w:val="zh-CN"/>
        </w:rPr>
        <w:t xml:space="preserve">天。</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4、我们愿意提供招标人在招标文件中要求的所有资料。</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5、我们认为你们有权按规定决定中标者、接受或拒绝所有的投标人。</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6、我们愿意遵守投标邀请及招标文件中所列的收费标准。</w:t>
      </w:r>
      <w:r/>
    </w:p>
    <w:p>
      <w:pPr>
        <w:ind w:firstLine="480"/>
        <w:spacing w:line="360" w:lineRule="auto"/>
        <w:rPr>
          <w:rFonts w:hint="eastAsia" w:ascii="宋体" w:hAnsi="宋体" w:cs="宋体"/>
          <w:szCs w:val="24"/>
        </w:rPr>
      </w:pPr>
      <w:r>
        <w:rPr>
          <w:rFonts w:hint="eastAsia" w:ascii="宋体" w:hAnsi="宋体" w:cs="宋体"/>
          <w:szCs w:val="24"/>
          <w:lang w:val="zh-CN"/>
        </w:rPr>
        <w:t xml:space="preserve">7、我们承诺该项投标在开标后的全过程中保持有效，不作任何更改和变动。</w:t>
      </w:r>
      <w:r/>
    </w:p>
    <w:p>
      <w:pPr>
        <w:ind w:firstLine="480"/>
        <w:spacing w:line="360" w:lineRule="auto"/>
        <w:rPr>
          <w:rFonts w:hint="eastAsia" w:ascii="宋体" w:hAnsi="宋体" w:cs="宋体"/>
          <w:szCs w:val="24"/>
        </w:rPr>
      </w:pPr>
      <w:r>
        <w:rPr>
          <w:rFonts w:hint="eastAsia" w:ascii="宋体" w:hAnsi="宋体" w:cs="宋体"/>
          <w:szCs w:val="24"/>
          <w:lang w:val="zh-CN"/>
        </w:rPr>
        <w:t xml:space="preserve">8、如果我们中标，我们愿意按招标文件规定的标准向招标代理机构支付</w:t>
      </w:r>
      <w:r>
        <w:rPr>
          <w:rFonts w:hint="eastAsia" w:ascii="宋体" w:hAnsi="宋体" w:cs="宋体"/>
          <w:szCs w:val="24"/>
        </w:rPr>
        <w:t xml:space="preserve">代理</w:t>
      </w:r>
      <w:r>
        <w:rPr>
          <w:rFonts w:hint="eastAsia" w:ascii="宋体" w:hAnsi="宋体" w:cs="宋体"/>
          <w:szCs w:val="24"/>
          <w:lang w:val="zh-CN"/>
        </w:rPr>
        <w:t xml:space="preserve">服务费；</w:t>
      </w:r>
      <w:r/>
    </w:p>
    <w:p>
      <w:pPr>
        <w:ind w:firstLine="480"/>
        <w:spacing w:line="360" w:lineRule="auto"/>
        <w:rPr>
          <w:rFonts w:hint="eastAsia" w:ascii="宋体" w:hAnsi="宋体" w:cs="宋体"/>
          <w:szCs w:val="24"/>
        </w:rPr>
      </w:pPr>
      <w:r>
        <w:rPr>
          <w:rFonts w:hint="eastAsia" w:ascii="宋体" w:hAnsi="宋体" w:cs="宋体"/>
          <w:szCs w:val="24"/>
        </w:rPr>
        <w:t xml:space="preserve">9</w:t>
      </w:r>
      <w:r>
        <w:rPr>
          <w:rFonts w:hint="eastAsia" w:ascii="宋体" w:hAnsi="宋体" w:cs="宋体"/>
          <w:szCs w:val="24"/>
          <w:lang w:val="zh-CN"/>
        </w:rPr>
        <w:t xml:space="preserve">、我们愿意按照贵公司招标文件的要求提供投标文件，并保证全部投标文件内容真实有效，若有虚假，我公司愿意承担与此相关的一切责任；</w:t>
      </w:r>
      <w:r/>
    </w:p>
    <w:p>
      <w:pPr>
        <w:ind w:firstLine="480"/>
        <w:spacing w:line="360" w:lineRule="auto"/>
        <w:rPr>
          <w:rFonts w:hint="eastAsia" w:ascii="宋体" w:hAnsi="宋体" w:cs="宋体"/>
          <w:szCs w:val="24"/>
        </w:rPr>
      </w:pPr>
      <w:r>
        <w:rPr>
          <w:rFonts w:hint="eastAsia" w:ascii="宋体" w:hAnsi="宋体" w:cs="宋体"/>
          <w:szCs w:val="24"/>
        </w:rPr>
        <w:t xml:space="preserve">10</w:t>
      </w:r>
      <w:r>
        <w:rPr>
          <w:rFonts w:hint="eastAsia" w:ascii="宋体" w:hAnsi="宋体" w:cs="宋体"/>
          <w:szCs w:val="24"/>
          <w:lang w:val="zh-CN"/>
        </w:rPr>
        <w:t xml:space="preserve">、我们愿意按照《中华人民共和国民法典》履行自己应该承担的全部责任。</w:t>
      </w:r>
      <w:r/>
    </w:p>
    <w:p>
      <w:pPr>
        <w:ind w:firstLine="480"/>
        <w:spacing w:line="360" w:lineRule="auto"/>
        <w:rPr>
          <w:rFonts w:hint="eastAsia" w:ascii="宋体" w:hAnsi="宋体" w:cs="宋体"/>
          <w:szCs w:val="24"/>
        </w:rPr>
      </w:pPr>
      <w:r>
        <w:rPr>
          <w:rFonts w:hint="eastAsia" w:ascii="宋体" w:hAnsi="宋体" w:cs="宋体"/>
          <w:szCs w:val="24"/>
        </w:rPr>
        <w:t xml:space="preserve">11</w:t>
      </w:r>
      <w:r>
        <w:rPr>
          <w:rFonts w:hint="eastAsia" w:ascii="宋体" w:hAnsi="宋体" w:cs="宋体"/>
          <w:szCs w:val="24"/>
          <w:lang w:val="zh-CN"/>
        </w:rPr>
        <w:t xml:space="preserve">、综合说明：</w:t>
      </w:r>
      <w:r/>
    </w:p>
    <w:p>
      <w:pPr>
        <w:ind w:firstLine="480"/>
        <w:spacing w:line="360" w:lineRule="auto"/>
        <w:rPr>
          <w:rFonts w:hint="eastAsia" w:ascii="宋体" w:hAnsi="宋体" w:cs="宋体"/>
          <w:szCs w:val="24"/>
        </w:rPr>
      </w:pPr>
      <w:r>
        <w:rPr>
          <w:rFonts w:hint="eastAsia" w:ascii="宋体" w:hAnsi="宋体" w:cs="宋体"/>
          <w:szCs w:val="24"/>
          <w:lang w:val="zh-CN"/>
        </w:rPr>
        <w:t xml:space="preserve">（1）伴随服务及配合措施；</w:t>
      </w:r>
      <w:r>
        <w:rPr>
          <w:rFonts w:hint="eastAsia" w:ascii="宋体" w:hAnsi="宋体" w:cs="宋体"/>
          <w:szCs w:val="24"/>
        </w:rPr>
        <w:t xml:space="preserve">（2）</w:t>
      </w:r>
      <w:r>
        <w:rPr>
          <w:rFonts w:hint="eastAsia" w:ascii="宋体" w:hAnsi="宋体" w:cs="宋体"/>
          <w:szCs w:val="24"/>
          <w:lang w:val="zh-CN"/>
        </w:rPr>
        <w:t xml:space="preserve">要求甲方提供的配合</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lang w:val="zh-CN"/>
        </w:rPr>
        <w:t xml:space="preserve">（3）对招标文件有不同意见的偏离说明；（4）其它说明。</w:t>
      </w:r>
      <w:r/>
    </w:p>
    <w:p>
      <w:pPr>
        <w:ind w:firstLine="480"/>
        <w:spacing w:line="360" w:lineRule="auto"/>
        <w:rPr>
          <w:rFonts w:hint="eastAsia" w:ascii="宋体" w:hAnsi="宋体" w:cs="宋体"/>
          <w:szCs w:val="24"/>
        </w:rPr>
      </w:pPr>
      <w:r>
        <w:rPr>
          <w:rFonts w:hint="eastAsia" w:ascii="宋体" w:hAnsi="宋体" w:cs="宋体"/>
          <w:szCs w:val="24"/>
          <w:lang w:val="zh-CN"/>
        </w:rPr>
        <w:t xml:space="preserve">所有有关标书的函电，请按下列地址联系：</w:t>
      </w:r>
      <w:r/>
    </w:p>
    <w:p>
      <w:pPr>
        <w:ind w:firstLine="480"/>
        <w:spacing w:line="360" w:lineRule="auto"/>
        <w:rPr>
          <w:rFonts w:hint="eastAsia" w:ascii="宋体" w:hAnsi="宋体" w:cs="宋体"/>
          <w:szCs w:val="24"/>
        </w:rPr>
      </w:pPr>
      <w:r>
        <w:rPr>
          <w:rFonts w:hint="eastAsia" w:ascii="宋体" w:hAnsi="宋体" w:cs="宋体"/>
          <w:szCs w:val="24"/>
          <w:lang w:val="zh-CN"/>
        </w:rPr>
        <w:t xml:space="preserve">单位：</w:t>
      </w:r>
      <w:r>
        <w:rPr>
          <w:rFonts w:hint="eastAsia" w:ascii="宋体" w:hAnsi="宋体" w:cs="宋体"/>
          <w:szCs w:val="24"/>
        </w:rPr>
        <w:t xml:space="preserve">              </w:t>
      </w:r>
      <w:r>
        <w:rPr>
          <w:rFonts w:hint="eastAsia" w:ascii="宋体" w:hAnsi="宋体" w:cs="宋体"/>
          <w:szCs w:val="24"/>
          <w:lang w:val="zh-CN"/>
        </w:rPr>
        <w:t xml:space="preserve">联系人：</w:t>
      </w:r>
      <w:r>
        <w:rPr>
          <w:rFonts w:hint="eastAsia" w:ascii="宋体" w:hAnsi="宋体" w:cs="宋体"/>
          <w:szCs w:val="24"/>
          <w:lang w:val="zh-CN"/>
        </w:rPr>
        <w:t xml:space="preserve">                   </w:t>
      </w:r>
      <w:r>
        <w:rPr>
          <w:rFonts w:hint="eastAsia" w:ascii="宋体" w:hAnsi="宋体" w:cs="宋体"/>
          <w:szCs w:val="24"/>
          <w:lang w:val="zh-CN"/>
        </w:rPr>
        <w:t xml:space="preserve">地址：</w:t>
      </w:r>
      <w:r/>
    </w:p>
    <w:p>
      <w:pPr>
        <w:ind w:firstLine="480"/>
        <w:spacing w:line="360" w:lineRule="auto"/>
        <w:rPr>
          <w:rFonts w:hint="eastAsia" w:ascii="宋体" w:hAnsi="宋体" w:cs="宋体"/>
          <w:szCs w:val="24"/>
        </w:rPr>
      </w:pPr>
      <w:r>
        <w:rPr>
          <w:rFonts w:hint="eastAsia" w:ascii="宋体" w:hAnsi="宋体" w:cs="宋体"/>
          <w:szCs w:val="24"/>
          <w:lang w:val="zh-CN"/>
        </w:rPr>
        <w:t xml:space="preserve">邮政编码：</w:t>
      </w:r>
      <w:r>
        <w:rPr>
          <w:rFonts w:hint="eastAsia" w:ascii="宋体" w:hAnsi="宋体" w:cs="宋体"/>
          <w:szCs w:val="24"/>
          <w:lang w:val="zh-CN"/>
        </w:rPr>
        <w:t xml:space="preserve">             </w:t>
      </w:r>
      <w:r>
        <w:rPr>
          <w:rFonts w:hint="eastAsia" w:ascii="宋体" w:hAnsi="宋体" w:cs="宋体"/>
          <w:szCs w:val="24"/>
          <w:lang w:val="zh-CN"/>
        </w:rPr>
        <w:t xml:space="preserve">联系电话：</w:t>
      </w:r>
      <w:r>
        <w:rPr>
          <w:rFonts w:hint="eastAsia" w:ascii="宋体" w:hAnsi="宋体" w:cs="宋体"/>
          <w:szCs w:val="24"/>
          <w:lang w:val="zh-CN"/>
        </w:rPr>
        <w:t xml:space="preserve">           </w:t>
      </w:r>
      <w:r>
        <w:rPr>
          <w:rFonts w:hint="eastAsia" w:ascii="宋体" w:hAnsi="宋体" w:cs="宋体"/>
          <w:szCs w:val="24"/>
          <w:lang w:val="zh-CN"/>
        </w:rPr>
        <w:t xml:space="preserve">传真：</w:t>
      </w:r>
      <w:r/>
    </w:p>
    <w:p>
      <w:pPr>
        <w:spacing w:line="360" w:lineRule="auto"/>
        <w:rPr>
          <w:rFonts w:hint="eastAsia" w:ascii="宋体" w:hAnsi="宋体" w:cs="宋体"/>
          <w:szCs w:val="24"/>
        </w:rPr>
      </w:pPr>
      <w:r>
        <w:rPr>
          <w:rFonts w:hint="eastAsia" w:ascii="宋体" w:hAnsi="宋体" w:cs="宋体"/>
          <w:szCs w:val="24"/>
          <w:lang w:val="zh-CN"/>
        </w:rPr>
        <w:t xml:space="preserve">投标人：（公章）</w:t>
      </w:r>
      <w:r/>
    </w:p>
    <w:p>
      <w:pPr>
        <w:spacing w:line="360" w:lineRule="auto"/>
        <w:rPr>
          <w:rFonts w:hint="eastAsia" w:ascii="宋体" w:hAnsi="宋体" w:cs="宋体"/>
          <w:szCs w:val="24"/>
          <w:lang w:val="zh-CN"/>
        </w:rPr>
      </w:pPr>
      <w:r>
        <w:rPr>
          <w:rFonts w:hint="eastAsia" w:ascii="宋体" w:hAnsi="宋体" w:cs="宋体"/>
          <w:szCs w:val="24"/>
          <w:lang w:val="zh-CN"/>
        </w:rPr>
        <w:t xml:space="preserve">法定代表人或被授权人：（签字或签章）</w:t>
      </w:r>
      <w:r/>
    </w:p>
    <w:p>
      <w:pPr>
        <w:spacing w:line="360" w:lineRule="auto"/>
        <w:rPr>
          <w:rFonts w:hint="eastAsia" w:ascii="宋体" w:hAnsi="宋体" w:cs="宋体"/>
          <w:szCs w:val="24"/>
        </w:rPr>
      </w:pPr>
      <w:r>
        <w:rPr>
          <w:rFonts w:hint="eastAsia" w:ascii="宋体" w:hAnsi="宋体" w:cs="宋体"/>
          <w:szCs w:val="24"/>
          <w:lang w:val="zh-CN"/>
        </w:rPr>
        <w:t xml:space="preserve">日期：    年   月   日</w:t>
      </w:r>
      <w:r/>
    </w:p>
    <w:p>
      <w:pPr>
        <w:spacing w:line="360" w:lineRule="auto"/>
        <w:rPr>
          <w:rFonts w:hint="eastAsia" w:ascii="宋体" w:hAnsi="宋体" w:cs="宋体"/>
          <w:szCs w:val="24"/>
        </w:rPr>
      </w:pPr>
      <w:r>
        <w:rPr>
          <w:rFonts w:hint="eastAsia" w:ascii="宋体" w:hAnsi="宋体" w:cs="宋体"/>
          <w:b/>
          <w:szCs w:val="24"/>
        </w:rPr>
        <w:br w:type="page" w:clear="all"/>
      </w:r>
      <w:bookmarkStart w:id="34" w:name="_Toc24642"/>
      <w:r/>
      <w:r/>
    </w:p>
    <w:p>
      <w:pPr>
        <w:pStyle w:val="1006"/>
        <w:spacing w:line="360" w:lineRule="auto"/>
        <w:rPr>
          <w:rFonts w:hint="eastAsia" w:hAnsi="宋体" w:eastAsia="宋体" w:cs="宋体"/>
          <w:sz w:val="24"/>
          <w:szCs w:val="24"/>
        </w:rPr>
      </w:pPr>
      <w:r/>
      <w:bookmarkStart w:id="35" w:name="_Toc16731"/>
      <w:r/>
      <w:bookmarkStart w:id="36" w:name="_Toc21831"/>
      <w:r>
        <w:rPr>
          <w:rFonts w:hint="eastAsia" w:hAnsi="宋体" w:eastAsia="宋体" w:cs="宋体"/>
          <w:szCs w:val="24"/>
        </w:rPr>
        <w:t xml:space="preserve">3、</w:t>
      </w:r>
      <w:r>
        <w:rPr>
          <w:rFonts w:hint="eastAsia" w:hAnsi="宋体" w:eastAsia="宋体" w:cs="宋体"/>
          <w:sz w:val="24"/>
          <w:szCs w:val="24"/>
        </w:rPr>
        <w:t xml:space="preserve">开标一览表</w:t>
      </w:r>
      <w:r/>
    </w:p>
    <w:p>
      <w:pPr>
        <w:pStyle w:val="1636"/>
        <w:jc w:val="center"/>
        <w:rPr>
          <w:rFonts w:hint="eastAsia" w:hAnsi="宋体" w:eastAsia="宋体" w:cs="宋体"/>
          <w:sz w:val="24"/>
          <w:szCs w:val="24"/>
        </w:rPr>
      </w:pPr>
      <w:r>
        <w:rPr>
          <w:rFonts w:hint="eastAsia" w:hAnsi="宋体" w:eastAsia="宋体" w:cs="宋体"/>
          <w:sz w:val="24"/>
          <w:szCs w:val="24"/>
        </w:rPr>
      </w:r>
      <w:r/>
    </w:p>
    <w:p>
      <w:pPr>
        <w:pStyle w:val="1636"/>
        <w:jc w:val="center"/>
        <w:rPr>
          <w:rFonts w:hint="eastAsia" w:hAnsi="宋体" w:eastAsia="宋体" w:cs="宋体"/>
          <w:sz w:val="24"/>
          <w:szCs w:val="24"/>
        </w:rPr>
      </w:pPr>
      <w:r>
        <w:rPr>
          <w:rFonts w:hint="eastAsia" w:hAnsi="宋体" w:eastAsia="宋体" w:cs="宋体"/>
          <w:sz w:val="24"/>
          <w:szCs w:val="24"/>
        </w:rPr>
        <w:t xml:space="preserve">开标一览表（总报价）</w:t>
      </w:r>
      <w:r/>
    </w:p>
    <w:p>
      <w:pPr>
        <w:contextualSpacing/>
        <w:ind w:firstLine="480"/>
        <w:spacing w:line="600" w:lineRule="exact"/>
        <w:rPr>
          <w:rFonts w:hint="eastAsia" w:ascii="宋体" w:hAnsi="宋体" w:cs="宋体"/>
        </w:rPr>
      </w:pPr>
      <w:r>
        <w:rPr>
          <w:rFonts w:hint="eastAsia" w:ascii="宋体" w:hAnsi="宋体" w:cs="宋体"/>
        </w:rPr>
        <w:t xml:space="preserve">投标人全称（加盖公章）：</w:t>
      </w:r>
      <w:bookmarkStart w:id="37" w:name="TBR"/>
      <w:r/>
      <w:bookmarkEnd w:id="37"/>
      <w:r/>
      <w:r/>
    </w:p>
    <w:p>
      <w:pPr>
        <w:contextualSpacing/>
        <w:ind w:firstLine="480"/>
        <w:spacing w:line="600" w:lineRule="exact"/>
        <w:rPr>
          <w:rFonts w:hint="eastAsia" w:ascii="宋体" w:hAnsi="宋体" w:cs="宋体"/>
        </w:rPr>
      </w:pPr>
      <w:r>
        <w:rPr>
          <w:rFonts w:hint="eastAsia" w:ascii="宋体" w:hAnsi="宋体" w:cs="宋体"/>
        </w:rPr>
        <w:t xml:space="preserve">项目编号：</w:t>
      </w:r>
      <w:bookmarkStart w:id="38" w:name="XMBH"/>
      <w:r/>
      <w:bookmarkStart w:id="39" w:name="FBH"/>
      <w:r/>
      <w:bookmarkEnd w:id="38"/>
      <w:r/>
      <w:bookmarkEnd w:id="39"/>
      <w:r/>
      <w:r/>
    </w:p>
    <w:tbl>
      <w:tblPr>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9"/>
        <w:gridCol w:w="7181"/>
      </w:tblGrid>
      <w:tr>
        <w:trPr>
          <w:cantSplit/>
          <w:trHeight w:val="1098"/>
        </w:trPr>
        <w:tc>
          <w:tcPr>
            <w:tcW w:w="2779" w:type="dxa"/>
            <w:vAlign w:val="center"/>
            <w:textDirection w:val="lrTb"/>
            <w:noWrap w:val="false"/>
          </w:tcPr>
          <w:p>
            <w:pPr>
              <w:contextualSpacing/>
              <w:jc w:val="center"/>
              <w:spacing w:line="600" w:lineRule="exact"/>
              <w:rPr>
                <w:rFonts w:hint="eastAsia" w:ascii="宋体" w:hAnsi="宋体" w:cs="宋体"/>
              </w:rPr>
            </w:pPr>
            <w:r>
              <w:rPr>
                <w:rFonts w:hint="eastAsia" w:ascii="宋体" w:hAnsi="宋体" w:cs="宋体"/>
              </w:rPr>
              <w:t xml:space="preserve">项目名称</w:t>
            </w:r>
            <w:r/>
          </w:p>
        </w:tc>
        <w:tc>
          <w:tcPr>
            <w:tcW w:w="7181" w:type="dxa"/>
            <w:vAlign w:val="center"/>
            <w:textDirection w:val="lrTb"/>
            <w:noWrap w:val="false"/>
          </w:tcPr>
          <w:p>
            <w:pPr>
              <w:contextualSpacing/>
              <w:jc w:val="center"/>
              <w:spacing w:line="600" w:lineRule="exact"/>
              <w:rPr>
                <w:rFonts w:hint="eastAsia" w:ascii="宋体" w:hAnsi="宋体" w:cs="宋体"/>
              </w:rPr>
            </w:pPr>
            <w:r>
              <w:rPr>
                <w:rFonts w:hint="eastAsia" w:ascii="宋体" w:hAnsi="宋体" w:cs="宋体"/>
              </w:rPr>
              <w:t xml:space="preserve">投标总报价</w:t>
            </w:r>
            <w:r/>
          </w:p>
        </w:tc>
      </w:tr>
      <w:tr>
        <w:trPr>
          <w:cantSplit/>
          <w:trHeight w:val="1697"/>
        </w:trPr>
        <w:tc>
          <w:tcPr>
            <w:tcW w:w="2779" w:type="dxa"/>
            <w:vAlign w:val="center"/>
            <w:textDirection w:val="lrTb"/>
            <w:noWrap w:val="false"/>
          </w:tcPr>
          <w:p>
            <w:pPr>
              <w:contextualSpacing/>
              <w:spacing w:line="600" w:lineRule="exact"/>
              <w:rPr>
                <w:rFonts w:hint="eastAsia" w:ascii="宋体" w:hAnsi="宋体" w:cs="宋体"/>
              </w:rPr>
            </w:pPr>
            <w:r/>
            <w:bookmarkStart w:id="40" w:name="XMMC"/>
            <w:r/>
            <w:bookmarkEnd w:id="40"/>
            <w:r/>
            <w:r/>
          </w:p>
        </w:tc>
        <w:tc>
          <w:tcPr>
            <w:tcW w:w="7181" w:type="dxa"/>
            <w:vAlign w:val="center"/>
            <w:textDirection w:val="lrTb"/>
            <w:noWrap w:val="false"/>
          </w:tcPr>
          <w:p>
            <w:pPr>
              <w:contextualSpacing/>
              <w:jc w:val="left"/>
              <w:spacing w:line="600" w:lineRule="exact"/>
              <w:rPr>
                <w:rFonts w:hint="eastAsia" w:ascii="宋体" w:hAnsi="宋体" w:cs="宋体"/>
              </w:rPr>
            </w:pPr>
            <w:r>
              <w:rPr>
                <w:rFonts w:hint="eastAsia" w:ascii="宋体" w:hAnsi="宋体" w:cs="宋体"/>
              </w:rPr>
              <w:t xml:space="preserve">小写：</w:t>
            </w:r>
            <w:bookmarkStart w:id="41" w:name="JEXX"/>
            <w:r/>
            <w:bookmarkEnd w:id="41"/>
            <w:r>
              <w:rPr>
                <w:rFonts w:hint="eastAsia" w:ascii="宋体" w:hAnsi="宋体" w:cs="宋体"/>
              </w:rPr>
              <w:t xml:space="preserve">     （元人民币）</w:t>
            </w:r>
            <w:r/>
          </w:p>
        </w:tc>
      </w:tr>
      <w:tr>
        <w:trPr>
          <w:cantSplit/>
          <w:trHeight w:val="1361"/>
        </w:trPr>
        <w:tc>
          <w:tcPr>
            <w:tcW w:w="2779" w:type="dxa"/>
            <w:vAlign w:val="center"/>
            <w:textDirection w:val="lrTb"/>
            <w:noWrap w:val="false"/>
          </w:tcPr>
          <w:p>
            <w:pPr>
              <w:contextualSpacing/>
              <w:jc w:val="center"/>
              <w:spacing w:line="600" w:lineRule="exact"/>
              <w:rPr>
                <w:rFonts w:hint="eastAsia" w:ascii="宋体" w:hAnsi="宋体" w:cs="宋体"/>
              </w:rPr>
            </w:pPr>
            <w:r>
              <w:rPr>
                <w:rFonts w:hint="eastAsia" w:ascii="宋体" w:hAnsi="宋体" w:cs="宋体"/>
              </w:rPr>
              <w:t xml:space="preserve">投标报价大写金额</w:t>
            </w:r>
            <w:r/>
          </w:p>
        </w:tc>
        <w:tc>
          <w:tcPr>
            <w:tcW w:w="7181" w:type="dxa"/>
            <w:vAlign w:val="center"/>
            <w:textDirection w:val="lrTb"/>
            <w:noWrap w:val="false"/>
          </w:tcPr>
          <w:p>
            <w:pPr>
              <w:contextualSpacing/>
              <w:spacing w:line="600" w:lineRule="exact"/>
              <w:rPr>
                <w:rFonts w:hint="eastAsia" w:ascii="宋体" w:hAnsi="宋体" w:cs="宋体"/>
              </w:rPr>
            </w:pPr>
            <w:r/>
            <w:bookmarkStart w:id="42" w:name="JEDX"/>
            <w:r/>
            <w:bookmarkEnd w:id="42"/>
            <w:r/>
            <w:r/>
          </w:p>
        </w:tc>
      </w:tr>
    </w:tbl>
    <w:p>
      <w:pPr>
        <w:contextualSpacing/>
        <w:spacing w:line="600" w:lineRule="exact"/>
        <w:rPr>
          <w:rFonts w:hint="eastAsia" w:ascii="宋体" w:hAnsi="宋体" w:cs="宋体"/>
        </w:rPr>
      </w:pPr>
      <w:r>
        <w:rPr>
          <w:rFonts w:hint="eastAsia" w:ascii="宋体" w:hAnsi="宋体" w:cs="宋体"/>
        </w:rPr>
      </w:r>
      <w:r/>
    </w:p>
    <w:p>
      <w:pPr>
        <w:contextualSpacing/>
        <w:ind w:firstLine="480"/>
        <w:spacing w:line="600" w:lineRule="exact"/>
        <w:rPr>
          <w:rFonts w:hint="eastAsia" w:ascii="宋体" w:hAnsi="宋体" w:cs="宋体"/>
        </w:rPr>
      </w:pPr>
      <w:r>
        <w:rPr>
          <w:rFonts w:hint="eastAsia" w:ascii="宋体" w:hAnsi="宋体" w:cs="宋体"/>
        </w:rPr>
        <w:t xml:space="preserve">                                      日期：</w:t>
      </w:r>
      <w:r>
        <w:rPr>
          <w:rFonts w:hint="eastAsia" w:ascii="宋体" w:hAnsi="宋体" w:cs="宋体"/>
          <w:u w:val="single"/>
        </w:rPr>
        <w:t xml:space="preserve">   </w:t>
      </w:r>
      <w:bookmarkStart w:id="43" w:name="NF"/>
      <w:r/>
      <w:bookmarkEnd w:id="43"/>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bookmarkStart w:id="44" w:name="YF"/>
      <w:r/>
      <w:bookmarkEnd w:id="44"/>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bookmarkStart w:id="45" w:name="RI"/>
      <w:r/>
      <w:bookmarkEnd w:id="45"/>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日</w:t>
      </w:r>
      <w:r/>
    </w:p>
    <w:p>
      <w:pPr>
        <w:ind w:firstLine="480"/>
        <w:spacing w:line="360" w:lineRule="auto"/>
        <w:rPr>
          <w:rFonts w:hint="eastAsia" w:ascii="宋体" w:hAnsi="宋体" w:cs="宋体"/>
        </w:rPr>
      </w:pPr>
      <w:r>
        <w:rPr>
          <w:rFonts w:hint="eastAsia" w:ascii="宋体" w:hAnsi="宋体" w:cs="宋体"/>
        </w:rPr>
        <w:t xml:space="preserve">填写说明：</w:t>
      </w:r>
      <w:r/>
    </w:p>
    <w:p>
      <w:pPr>
        <w:ind w:firstLine="480"/>
        <w:spacing w:line="360" w:lineRule="auto"/>
        <w:rPr>
          <w:rFonts w:hint="eastAsia" w:ascii="宋体" w:hAnsi="宋体" w:cs="宋体"/>
          <w:bCs/>
        </w:rPr>
      </w:pPr>
      <w:r>
        <w:rPr>
          <w:rFonts w:hint="eastAsia" w:ascii="宋体" w:hAnsi="宋体" w:cs="宋体"/>
          <w:iCs/>
        </w:rPr>
        <w:t xml:space="preserve">1、</w:t>
      </w:r>
      <w:r>
        <w:rPr>
          <w:rFonts w:hint="eastAsia" w:ascii="宋体" w:hAnsi="宋体" w:cs="宋体"/>
          <w:bCs/>
          <w:iCs/>
          <w:u w:val="single"/>
        </w:rPr>
        <w:t xml:space="preserve">开标一览表必须加盖投标人公章（复印件无效）</w:t>
      </w:r>
      <w:r>
        <w:rPr>
          <w:rFonts w:hint="eastAsia" w:ascii="宋体" w:hAnsi="宋体" w:cs="宋体"/>
          <w:iCs/>
        </w:rPr>
        <w:t xml:space="preserve">。</w:t>
      </w:r>
      <w:r/>
    </w:p>
    <w:p>
      <w:pPr>
        <w:ind w:firstLine="420"/>
        <w:rPr>
          <w:rFonts w:hint="eastAsia" w:ascii="宋体" w:hAnsi="宋体" w:cs="宋体"/>
        </w:rPr>
      </w:pPr>
      <w:r>
        <w:rPr>
          <w:rFonts w:hint="eastAsia" w:ascii="宋体" w:hAnsi="宋体" w:cs="宋体"/>
        </w:rPr>
        <w:t xml:space="preserve">2、如有分包，投标人</w:t>
      </w:r>
      <w:r>
        <w:rPr>
          <w:rFonts w:hint="eastAsia" w:ascii="宋体" w:hAnsi="宋体" w:cs="宋体"/>
        </w:rPr>
        <w:t xml:space="preserve">投任何</w:t>
      </w:r>
      <w:r>
        <w:rPr>
          <w:rFonts w:hint="eastAsia" w:ascii="宋体" w:hAnsi="宋体" w:cs="宋体"/>
        </w:rPr>
        <w:t xml:space="preserve">一个包的标的，都需单独填写开标一览表。</w:t>
      </w:r>
      <w:r/>
    </w:p>
    <w:p>
      <w:pPr>
        <w:rPr>
          <w:rFonts w:hint="eastAsia" w:ascii="宋体" w:hAnsi="宋体" w:cs="宋体"/>
          <w:szCs w:val="24"/>
        </w:rPr>
      </w:pPr>
      <w:r>
        <w:rPr>
          <w:rFonts w:hint="eastAsia" w:ascii="宋体" w:hAnsi="宋体" w:cs="宋体"/>
          <w:szCs w:val="24"/>
        </w:rPr>
        <w:br w:type="page" w:clear="all"/>
      </w:r>
      <w:r/>
    </w:p>
    <w:p>
      <w:pPr>
        <w:pStyle w:val="1636"/>
        <w:rPr>
          <w:rFonts w:hint="eastAsia" w:hAnsi="宋体" w:eastAsia="宋体" w:cs="宋体"/>
          <w:b/>
          <w:sz w:val="24"/>
          <w:szCs w:val="24"/>
        </w:rPr>
      </w:pPr>
      <w:r>
        <w:rPr>
          <w:rFonts w:hint="eastAsia" w:hAnsi="宋体" w:eastAsia="宋体" w:cs="宋体"/>
          <w:sz w:val="24"/>
          <w:szCs w:val="24"/>
        </w:rPr>
        <w:t xml:space="preserve">4、投标报价表</w:t>
      </w:r>
      <w:r/>
    </w:p>
    <w:p>
      <w:pPr>
        <w:pStyle w:val="1636"/>
        <w:jc w:val="center"/>
        <w:rPr>
          <w:rFonts w:hint="eastAsia" w:hAnsi="宋体" w:eastAsia="宋体" w:cs="宋体"/>
          <w:sz w:val="24"/>
          <w:szCs w:val="24"/>
        </w:rPr>
      </w:pPr>
      <w:r>
        <w:rPr>
          <w:rFonts w:hint="eastAsia" w:hAnsi="宋体" w:eastAsia="宋体" w:cs="宋体"/>
          <w:sz w:val="24"/>
          <w:szCs w:val="24"/>
        </w:rPr>
        <w:t xml:space="preserve">投标报价表</w:t>
      </w:r>
      <w:r/>
    </w:p>
    <w:p>
      <w:pPr>
        <w:jc w:val="left"/>
        <w:spacing w:line="360" w:lineRule="auto"/>
        <w:tabs>
          <w:tab w:val="left" w:pos="4678"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                           招标编号：</w:t>
      </w:r>
      <w:r>
        <w:rPr>
          <w:rFonts w:hint="eastAsia" w:ascii="宋体" w:hAnsi="宋体" w:cs="宋体"/>
          <w:szCs w:val="21"/>
          <w:u w:val="single"/>
        </w:rPr>
        <w:t xml:space="preserve">             </w:t>
      </w:r>
      <w:r/>
    </w:p>
    <w:tbl>
      <w:tblPr>
        <w:tblW w:w="9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1733"/>
        <w:gridCol w:w="708"/>
        <w:gridCol w:w="1816"/>
        <w:gridCol w:w="3112"/>
        <w:gridCol w:w="1640"/>
      </w:tblGrid>
      <w:tr>
        <w:trPr>
          <w:cantSplit/>
          <w:trHeight w:val="503"/>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人数</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综合单价</w:t>
            </w:r>
            <w:r/>
          </w:p>
          <w:p>
            <w:pPr>
              <w:jc w:val="center"/>
              <w:spacing w:line="360" w:lineRule="auto"/>
              <w:rPr>
                <w:rFonts w:hint="eastAsia" w:ascii="宋体" w:hAnsi="宋体"/>
                <w:szCs w:val="21"/>
              </w:rPr>
            </w:pPr>
            <w:r>
              <w:rPr>
                <w:rFonts w:hint="eastAsia" w:ascii="宋体" w:hAnsi="宋体"/>
                <w:szCs w:val="21"/>
              </w:rPr>
              <w:t xml:space="preserve">（元/人/月）</w:t>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投标总价</w:t>
            </w:r>
            <w:r/>
          </w:p>
          <w:p>
            <w:pPr>
              <w:jc w:val="center"/>
              <w:spacing w:line="360" w:lineRule="auto"/>
              <w:rPr>
                <w:rFonts w:hint="eastAsia" w:ascii="宋体" w:hAnsi="宋体"/>
                <w:szCs w:val="21"/>
              </w:rPr>
            </w:pPr>
            <w:r>
              <w:rPr>
                <w:rFonts w:hint="eastAsia" w:ascii="宋体" w:hAnsi="宋体"/>
                <w:szCs w:val="21"/>
              </w:rPr>
              <w:t xml:space="preserve">（人数×综合单价×</w:t>
            </w:r>
            <w:r>
              <w:rPr>
                <w:rFonts w:hint="eastAsia" w:ascii="宋体" w:hAnsi="宋体"/>
                <w:szCs w:val="21"/>
                <w:u w:val="single"/>
              </w:rPr>
              <w:t xml:space="preserve">   </w:t>
            </w:r>
            <w:r>
              <w:rPr>
                <w:rFonts w:hint="eastAsia" w:ascii="宋体" w:hAnsi="宋体"/>
                <w:szCs w:val="21"/>
              </w:rPr>
              <w:t xml:space="preserve">个</w:t>
            </w:r>
            <w:r>
              <w:rPr>
                <w:rFonts w:hint="eastAsia" w:ascii="宋体" w:hAnsi="宋体"/>
                <w:szCs w:val="21"/>
              </w:rPr>
              <w:t xml:space="preserve">月）</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服务时间</w:t>
            </w:r>
            <w:r/>
          </w:p>
        </w:tc>
      </w:tr>
      <w:tr>
        <w:trPr>
          <w:cantSplit/>
          <w:trHeight w:val="503"/>
        </w:trPr>
        <w:tc>
          <w:tcPr>
            <w:gridSpan w:val="6"/>
            <w:tcBorders>
              <w:top w:val="single" w:color="auto" w:sz="4" w:space="0"/>
              <w:left w:val="single" w:color="auto" w:sz="4" w:space="0"/>
              <w:bottom w:val="single" w:color="auto" w:sz="4" w:space="0"/>
              <w:right w:val="single" w:color="auto" w:sz="4" w:space="0"/>
            </w:tcBorders>
            <w:tcW w:w="982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一、人员工资</w:t>
            </w:r>
            <w:r/>
          </w:p>
        </w:tc>
      </w:tr>
      <w:tr>
        <w:trPr>
          <w:cantSplit/>
          <w:trHeight w:val="427"/>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443"/>
        </w:trPr>
        <w:tc>
          <w:tcPr>
            <w:gridSpan w:val="6"/>
            <w:tcBorders>
              <w:top w:val="single" w:color="auto" w:sz="4" w:space="0"/>
              <w:left w:val="single" w:color="auto" w:sz="4" w:space="0"/>
              <w:bottom w:val="single" w:color="auto" w:sz="4" w:space="0"/>
              <w:right w:val="single" w:color="auto" w:sz="4" w:space="0"/>
            </w:tcBorders>
            <w:tcW w:w="982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二、人员社保</w:t>
            </w:r>
            <w:r/>
          </w:p>
        </w:tc>
      </w:tr>
      <w:tr>
        <w:trPr>
          <w:cantSplit/>
          <w:trHeight w:val="427"/>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310"/>
        </w:trPr>
        <w:tc>
          <w:tcPr>
            <w:gridSpan w:val="6"/>
            <w:tcBorders>
              <w:top w:val="single" w:color="auto" w:sz="4" w:space="0"/>
              <w:left w:val="single" w:color="auto" w:sz="4" w:space="0"/>
              <w:bottom w:val="single" w:color="auto" w:sz="4" w:space="0"/>
              <w:right w:val="single" w:color="auto" w:sz="4" w:space="0"/>
            </w:tcBorders>
            <w:tcW w:w="982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三、其它（高温费、加班、福利等）</w:t>
            </w:r>
            <w:r/>
          </w:p>
        </w:tc>
      </w:tr>
      <w:tr>
        <w:trPr>
          <w:cantSplit/>
          <w:trHeight w:val="443"/>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高温费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加班费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11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34"/>
        </w:trPr>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7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szCs w:val="21"/>
        </w:rPr>
      </w:pPr>
      <w:r>
        <w:rPr>
          <w:rFonts w:hint="eastAsia" w:ascii="宋体" w:hAnsi="宋体"/>
          <w:szCs w:val="21"/>
        </w:rPr>
        <w:t xml:space="preserve">投标人：（公章）</w:t>
      </w:r>
      <w:r/>
    </w:p>
    <w:p>
      <w:pPr>
        <w:ind w:firstLine="420"/>
        <w:spacing w:line="360" w:lineRule="auto"/>
        <w:rPr>
          <w:rFonts w:hint="eastAsia" w:ascii="宋体" w:hAnsi="宋体"/>
          <w:szCs w:val="21"/>
        </w:rPr>
      </w:pPr>
      <w:r>
        <w:rPr>
          <w:rFonts w:hint="eastAsia" w:ascii="宋体" w:hAnsi="宋体"/>
          <w:szCs w:val="21"/>
        </w:rPr>
        <w:t xml:space="preserve">法定代表人或代理人：（签字或盖章）</w:t>
      </w:r>
      <w:r/>
    </w:p>
    <w:p>
      <w:pPr>
        <w:ind w:firstLine="360"/>
        <w:spacing w:line="360" w:lineRule="auto"/>
        <w:rPr>
          <w:rFonts w:hint="eastAsia" w:ascii="宋体" w:hAnsi="宋体"/>
          <w:szCs w:val="21"/>
        </w:rPr>
      </w:pPr>
      <w:r>
        <w:rPr>
          <w:rFonts w:hint="eastAsia" w:ascii="宋体" w:hAnsi="宋体"/>
          <w:szCs w:val="21"/>
        </w:rPr>
        <w:t xml:space="preserve">日期：        年     月    日</w:t>
      </w:r>
      <w:r/>
    </w:p>
    <w:p>
      <w:pPr>
        <w:ind w:firstLine="360"/>
        <w:spacing w:line="360" w:lineRule="auto"/>
        <w:rPr>
          <w:rFonts w:hint="eastAsia" w:ascii="宋体" w:hAnsi="宋体" w:cs="宋体"/>
          <w:bCs/>
          <w:szCs w:val="24"/>
        </w:rPr>
      </w:pPr>
      <w:r>
        <w:rPr>
          <w:rFonts w:hint="eastAsia" w:ascii="宋体" w:hAnsi="宋体" w:cs="宋体"/>
          <w:szCs w:val="24"/>
        </w:rPr>
        <w:t xml:space="preserve">注：1、投标人必须按“</w:t>
      </w:r>
      <w:r>
        <w:rPr>
          <w:rFonts w:hint="eastAsia" w:ascii="宋体" w:hAnsi="宋体" w:cs="宋体"/>
          <w:bCs/>
          <w:szCs w:val="24"/>
        </w:rPr>
        <w:t xml:space="preserve">投标报价表”的格式</w:t>
      </w:r>
      <w:r>
        <w:rPr>
          <w:rFonts w:hint="eastAsia" w:ascii="宋体" w:hAnsi="宋体" w:cs="宋体"/>
          <w:szCs w:val="24"/>
        </w:rPr>
        <w:t xml:space="preserve">详细报出投标总价的各个组成部分的报价，否则作无效投标处理。</w:t>
      </w:r>
      <w:r/>
    </w:p>
    <w:p>
      <w:pPr>
        <w:ind w:firstLine="480"/>
        <w:jc w:val="left"/>
        <w:spacing w:line="360" w:lineRule="auto"/>
        <w:rPr>
          <w:rFonts w:hint="eastAsia" w:ascii="宋体" w:hAnsi="宋体" w:cs="宋体"/>
          <w:bCs/>
          <w:szCs w:val="24"/>
        </w:rPr>
      </w:pPr>
      <w:r>
        <w:rPr>
          <w:rFonts w:hint="eastAsia" w:ascii="宋体" w:hAnsi="宋体" w:cs="宋体"/>
          <w:bCs/>
          <w:szCs w:val="24"/>
        </w:rPr>
        <w:t xml:space="preserve">2、</w:t>
      </w:r>
      <w:r>
        <w:rPr>
          <w:rFonts w:hint="eastAsia" w:ascii="宋体" w:hAnsi="宋体" w:cs="宋体"/>
          <w:szCs w:val="24"/>
        </w:rPr>
        <w:t xml:space="preserve">“</w:t>
      </w:r>
      <w:r>
        <w:rPr>
          <w:rFonts w:hint="eastAsia" w:ascii="宋体" w:hAnsi="宋体" w:cs="宋体"/>
          <w:bCs/>
          <w:szCs w:val="24"/>
        </w:rPr>
        <w:t xml:space="preserve">投标报价表”各分项报价合计应当与“开标一览表”（</w:t>
      </w:r>
      <w:r>
        <w:rPr>
          <w:rFonts w:hint="eastAsia" w:ascii="宋体" w:hAnsi="宋体" w:cs="宋体"/>
          <w:szCs w:val="24"/>
        </w:rPr>
        <w:t xml:space="preserve">投标总价</w:t>
      </w:r>
      <w:r>
        <w:rPr>
          <w:rFonts w:hint="eastAsia" w:ascii="宋体" w:hAnsi="宋体" w:cs="宋体"/>
          <w:bCs/>
          <w:szCs w:val="24"/>
        </w:rPr>
        <w:t xml:space="preserve">）相等，如不相等，投标总价以“开标一览表”为准。</w:t>
      </w:r>
      <w:r/>
    </w:p>
    <w:p>
      <w:pPr>
        <w:pStyle w:val="1636"/>
        <w:ind w:firstLine="480"/>
        <w:spacing w:line="360" w:lineRule="auto"/>
        <w:rPr>
          <w:rFonts w:hint="eastAsia" w:hAnsi="宋体" w:eastAsia="宋体" w:cs="宋体"/>
          <w:sz w:val="24"/>
          <w:szCs w:val="24"/>
        </w:rPr>
      </w:pPr>
      <w:r>
        <w:rPr>
          <w:rFonts w:hint="eastAsia" w:hAnsi="宋体" w:eastAsia="宋体" w:cs="宋体"/>
          <w:sz w:val="24"/>
          <w:szCs w:val="24"/>
        </w:rPr>
      </w:r>
      <w:r/>
    </w:p>
    <w:p>
      <w:pPr>
        <w:rPr>
          <w:rFonts w:hint="eastAsia" w:ascii="宋体" w:hAnsi="宋体" w:cs="宋体"/>
          <w:szCs w:val="24"/>
        </w:rPr>
      </w:pPr>
      <w:r>
        <w:rPr>
          <w:rFonts w:hint="eastAsia" w:ascii="宋体" w:hAnsi="宋体" w:cs="宋体"/>
          <w:szCs w:val="24"/>
        </w:rPr>
        <w:br w:type="page" w:clear="all"/>
      </w:r>
      <w:r/>
    </w:p>
    <w:p>
      <w:pPr>
        <w:jc w:val="left"/>
        <w:spacing w:line="360" w:lineRule="auto"/>
        <w:rPr>
          <w:rFonts w:hint="eastAsia" w:ascii="宋体" w:hAnsi="宋体" w:cs="宋体"/>
          <w:bCs/>
          <w:szCs w:val="24"/>
          <w:lang w:val="zh-CN"/>
        </w:rPr>
      </w:pPr>
      <w:r>
        <w:rPr>
          <w:rFonts w:hint="eastAsia" w:ascii="宋体" w:hAnsi="宋体" w:cs="宋体"/>
          <w:szCs w:val="24"/>
        </w:rPr>
        <w:t xml:space="preserve">5、</w:t>
      </w:r>
      <w:bookmarkEnd w:id="34"/>
      <w:r/>
      <w:bookmarkEnd w:id="35"/>
      <w:r/>
      <w:bookmarkEnd w:id="36"/>
      <w:r>
        <w:rPr>
          <w:rFonts w:hint="eastAsia" w:ascii="宋体" w:hAnsi="宋体" w:cs="宋体"/>
          <w:bCs/>
          <w:szCs w:val="24"/>
          <w:lang w:val="zh-CN"/>
        </w:rPr>
        <w:t xml:space="preserve">人员配备一览表</w:t>
      </w:r>
      <w:r/>
    </w:p>
    <w:p>
      <w:pPr>
        <w:jc w:val="center"/>
        <w:spacing w:line="360" w:lineRule="auto"/>
        <w:rPr>
          <w:rFonts w:hint="eastAsia" w:ascii="宋体" w:hAnsi="宋体" w:cs="宋体"/>
          <w:bCs/>
          <w:szCs w:val="24"/>
          <w:lang w:val="zh-CN"/>
        </w:rPr>
      </w:pPr>
      <w:r>
        <w:rPr>
          <w:rFonts w:hint="eastAsia" w:ascii="宋体" w:hAnsi="宋体" w:cs="宋体"/>
          <w:bCs/>
          <w:szCs w:val="24"/>
          <w:lang w:val="zh-CN"/>
        </w:rPr>
        <w:t xml:space="preserve">人员配备一览表</w:t>
      </w:r>
      <w:r/>
    </w:p>
    <w:tbl>
      <w:tblPr>
        <w:tblW w:w="995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36"/>
        <w:gridCol w:w="1481"/>
        <w:gridCol w:w="1088"/>
        <w:gridCol w:w="1016"/>
        <w:gridCol w:w="1088"/>
        <w:gridCol w:w="1214"/>
        <w:gridCol w:w="1463"/>
        <w:gridCol w:w="1570"/>
      </w:tblGrid>
      <w:tr>
        <w:trPr>
          <w:jc w:val="center"/>
          <w:trHeight w:val="851"/>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所任职务</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姓名</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性别</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年龄</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职称</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技术专长</w:t>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2</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3</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4</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5</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bl>
    <w:p>
      <w:pPr>
        <w:pStyle w:val="1006"/>
        <w:ind w:firstLine="600"/>
        <w:spacing w:line="360" w:lineRule="auto"/>
        <w:rPr>
          <w:rFonts w:hint="eastAsia" w:hAnsi="宋体" w:eastAsia="宋体" w:cs="宋体"/>
          <w:sz w:val="24"/>
          <w:szCs w:val="24"/>
        </w:rPr>
      </w:pPr>
      <w:r>
        <w:rPr>
          <w:rFonts w:hint="eastAsia" w:hAnsi="宋体" w:eastAsia="宋体" w:cs="宋体"/>
          <w:sz w:val="24"/>
          <w:szCs w:val="24"/>
        </w:rPr>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lang w:val="zh-CN"/>
        </w:rPr>
        <w:t xml:space="preserve">日期：    年   月   日</w:t>
      </w:r>
      <w:r/>
    </w:p>
    <w:p>
      <w:pPr>
        <w:jc w:val="left"/>
        <w:spacing w:line="360" w:lineRule="auto"/>
        <w:rPr>
          <w:rFonts w:hint="eastAsia" w:ascii="宋体" w:hAnsi="宋体" w:cs="宋体"/>
          <w:szCs w:val="24"/>
        </w:rPr>
      </w:pPr>
      <w:r>
        <w:rPr>
          <w:rFonts w:hint="eastAsia" w:ascii="宋体" w:hAnsi="宋体" w:cs="宋体"/>
          <w:szCs w:val="24"/>
        </w:rPr>
        <w:br w:type="page" w:clear="all"/>
      </w:r>
      <w:r/>
    </w:p>
    <w:p>
      <w:pPr>
        <w:ind w:left="567" w:hanging="567"/>
        <w:spacing w:line="360" w:lineRule="auto"/>
        <w:rPr>
          <w:rFonts w:hint="eastAsia" w:ascii="宋体" w:hAnsi="宋体"/>
          <w:szCs w:val="24"/>
        </w:rPr>
      </w:pPr>
      <w:r>
        <w:rPr>
          <w:rFonts w:hint="eastAsia" w:ascii="宋体" w:hAnsi="宋体"/>
          <w:szCs w:val="24"/>
        </w:rPr>
        <w:t xml:space="preserve">6、</w:t>
      </w:r>
      <w:r>
        <w:rPr>
          <w:rFonts w:ascii="宋体" w:hAnsi="宋体"/>
          <w:szCs w:val="24"/>
        </w:rPr>
        <w:t xml:space="preserve">工具及易耗品清单表</w:t>
      </w:r>
      <w:r/>
    </w:p>
    <w:p>
      <w:pPr>
        <w:jc w:val="center"/>
        <w:spacing w:line="400" w:lineRule="exact"/>
        <w:rPr>
          <w:rFonts w:hint="eastAsia" w:ascii="宋体" w:hAnsi="宋体"/>
          <w:spacing w:val="20"/>
          <w:szCs w:val="24"/>
        </w:rPr>
      </w:pPr>
      <w:r/>
      <w:bookmarkStart w:id="46" w:name="gpcItem_pack_1_code_2"/>
      <w:r>
        <w:rPr>
          <w:rFonts w:hint="eastAsia" w:ascii="宋体" w:hAnsi="宋体"/>
          <w:spacing w:val="20"/>
          <w:szCs w:val="24"/>
        </w:rPr>
        <w:t xml:space="preserve">工具及易耗品清单表</w:t>
      </w:r>
      <w:bookmarkEnd w:id="46"/>
      <w:r/>
      <w:r/>
    </w:p>
    <w:p>
      <w:pPr>
        <w:ind w:firstLine="480"/>
        <w:spacing w:line="400" w:lineRule="exact"/>
        <w:rPr>
          <w:rFonts w:hint="eastAsia" w:ascii="宋体" w:hAnsi="宋体"/>
          <w:szCs w:val="24"/>
        </w:rPr>
      </w:pPr>
      <w:r>
        <w:rPr>
          <w:rFonts w:hint="eastAsia" w:ascii="宋体" w:hAnsi="宋体"/>
          <w:szCs w:val="24"/>
        </w:rPr>
        <w:t xml:space="preserve">投标人名称：</w:t>
      </w:r>
      <w:r/>
    </w:p>
    <w:tbl>
      <w:tblPr>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7"/>
        <w:gridCol w:w="1442"/>
        <w:gridCol w:w="1413"/>
        <w:gridCol w:w="1851"/>
        <w:gridCol w:w="1441"/>
        <w:gridCol w:w="1441"/>
        <w:gridCol w:w="1441"/>
      </w:tblGrid>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序号</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名称</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品牌规格</w:t>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生产厂家</w:t>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单位</w:t>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数量</w:t>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备注</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rPr>
                <w:rFonts w:hint="eastAsia" w:ascii="宋体" w:hAnsi="宋体"/>
                <w:szCs w:val="24"/>
              </w:rPr>
            </w:pPr>
            <w:r>
              <w:rPr>
                <w:rFonts w:hint="eastAsia" w:ascii="宋体" w:hAnsi="宋体"/>
                <w:szCs w:val="24"/>
              </w:rPr>
              <w:tab/>
            </w:r>
            <w:r/>
          </w:p>
          <w:p>
            <w:pPr>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rPr>
                <w:rFonts w:hint="eastAsia" w:ascii="宋体" w:hAnsi="宋体"/>
                <w:szCs w:val="24"/>
              </w:rPr>
            </w:pPr>
            <w:r>
              <w:rPr>
                <w:rFonts w:hint="eastAsia" w:ascii="宋体" w:hAnsi="宋体"/>
                <w:szCs w:val="24"/>
              </w:rPr>
            </w:r>
            <w:r/>
          </w:p>
        </w:tc>
        <w:tc>
          <w:tcPr>
            <w:tcW w:w="1442" w:type="dxa"/>
            <w:vAlign w:val="center"/>
            <w:textDirection w:val="lrTb"/>
            <w:noWrap w:val="false"/>
          </w:tcPr>
          <w:p>
            <w:pPr>
              <w:jc w:val="center"/>
              <w:rPr>
                <w:rFonts w:hint="eastAsia" w:ascii="宋体" w:hAnsi="宋体"/>
                <w:szCs w:val="24"/>
              </w:rPr>
            </w:pPr>
            <w:r>
              <w:rPr>
                <w:rFonts w:hint="eastAsia" w:ascii="宋体" w:hAnsi="宋体"/>
                <w:szCs w:val="24"/>
              </w:rPr>
            </w:r>
            <w:r/>
          </w:p>
        </w:tc>
        <w:tc>
          <w:tcPr>
            <w:tcW w:w="1413" w:type="dxa"/>
            <w:vAlign w:val="center"/>
            <w:textDirection w:val="lrTb"/>
            <w:noWrap w:val="false"/>
          </w:tcPr>
          <w:p>
            <w:pPr>
              <w:jc w:val="center"/>
              <w:rPr>
                <w:rFonts w:hint="eastAsia" w:ascii="宋体" w:hAnsi="宋体"/>
                <w:szCs w:val="24"/>
              </w:rPr>
            </w:pPr>
            <w:r>
              <w:rPr>
                <w:rFonts w:hint="eastAsia" w:ascii="宋体" w:hAnsi="宋体"/>
                <w:szCs w:val="24"/>
              </w:rPr>
            </w:r>
            <w:r/>
          </w:p>
        </w:tc>
        <w:tc>
          <w:tcPr>
            <w:tcW w:w="1851" w:type="dxa"/>
            <w:vAlign w:val="center"/>
            <w:textDirection w:val="lrTb"/>
            <w:noWrap w:val="false"/>
          </w:tcPr>
          <w:p>
            <w:pPr>
              <w:jc w:val="center"/>
              <w:rPr>
                <w:rFonts w:hint="eastAsia" w:ascii="宋体" w:hAnsi="宋体"/>
                <w:szCs w:val="24"/>
              </w:rPr>
            </w:pPr>
            <w:r>
              <w:rPr>
                <w:rFonts w:hint="eastAsia" w:ascii="宋体" w:hAnsi="宋体"/>
                <w:szCs w:val="24"/>
              </w:rPr>
            </w:r>
            <w:r/>
          </w:p>
        </w:tc>
        <w:tc>
          <w:tcPr>
            <w:tcW w:w="1441" w:type="dxa"/>
            <w:vAlign w:val="center"/>
            <w:textDirection w:val="lrTb"/>
            <w:noWrap w:val="false"/>
          </w:tcPr>
          <w:p>
            <w:pPr>
              <w:jc w:val="center"/>
              <w:rPr>
                <w:rFonts w:hint="eastAsia" w:ascii="宋体" w:hAnsi="宋体"/>
                <w:szCs w:val="24"/>
              </w:rPr>
            </w:pPr>
            <w:r>
              <w:rPr>
                <w:rFonts w:hint="eastAsia" w:ascii="宋体" w:hAnsi="宋体"/>
                <w:szCs w:val="24"/>
              </w:rPr>
            </w:r>
            <w:r/>
          </w:p>
        </w:tc>
        <w:tc>
          <w:tcPr>
            <w:tcW w:w="1441" w:type="dxa"/>
            <w:vAlign w:val="center"/>
            <w:textDirection w:val="lrTb"/>
            <w:noWrap w:val="false"/>
          </w:tcPr>
          <w:p>
            <w:pPr>
              <w:jc w:val="center"/>
              <w:rPr>
                <w:rFonts w:hint="eastAsia" w:ascii="宋体" w:hAnsi="宋体"/>
                <w:szCs w:val="24"/>
              </w:rPr>
            </w:pPr>
            <w:r>
              <w:rPr>
                <w:rFonts w:hint="eastAsia" w:ascii="宋体" w:hAnsi="宋体"/>
                <w:szCs w:val="24"/>
              </w:rPr>
            </w:r>
            <w:r/>
          </w:p>
        </w:tc>
        <w:tc>
          <w:tcPr>
            <w:tcW w:w="1441" w:type="dxa"/>
            <w:vAlign w:val="center"/>
            <w:textDirection w:val="lrTb"/>
            <w:noWrap w:val="false"/>
          </w:tcPr>
          <w:p>
            <w:pPr>
              <w:jc w:val="center"/>
              <w:rPr>
                <w:rFonts w:hint="eastAsia" w:ascii="宋体" w:hAnsi="宋体"/>
                <w:szCs w:val="24"/>
              </w:rPr>
            </w:pPr>
            <w:r>
              <w:rPr>
                <w:rFonts w:hint="eastAsia" w:ascii="宋体" w:hAnsi="宋体"/>
                <w:szCs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441" w:type="dxa"/>
            <w:vAlign w:val="center"/>
            <w:textDirection w:val="lrTb"/>
            <w:noWrap w:val="false"/>
          </w:tcPr>
          <w:p>
            <w:pPr>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t xml:space="preserve">.....</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bl>
    <w:p>
      <w:pPr>
        <w:ind w:firstLine="480"/>
        <w:spacing w:line="400" w:lineRule="exact"/>
        <w:rPr>
          <w:rFonts w:hint="eastAsia" w:ascii="宋体" w:hAnsi="宋体"/>
          <w:szCs w:val="24"/>
        </w:rPr>
      </w:pPr>
      <w:r>
        <w:rPr>
          <w:rFonts w:hint="eastAsia" w:ascii="宋体" w:hAnsi="宋体"/>
          <w:szCs w:val="24"/>
        </w:rPr>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lang w:val="zh-CN"/>
        </w:rPr>
        <w:t xml:space="preserve">日期：    年   月   日</w:t>
      </w:r>
      <w:r/>
    </w:p>
    <w:p>
      <w:pPr>
        <w:rPr>
          <w:rFonts w:hint="eastAsia" w:ascii="宋体" w:hAnsi="宋体" w:cs="宋体"/>
          <w:bCs/>
          <w:szCs w:val="24"/>
        </w:rPr>
      </w:pPr>
      <w:r>
        <w:rPr>
          <w:rFonts w:hint="eastAsia" w:ascii="宋体" w:hAnsi="宋体" w:cs="宋体"/>
          <w:bCs/>
          <w:szCs w:val="24"/>
        </w:rPr>
        <w:br w:type="page" w:clear="all"/>
      </w:r>
      <w:r/>
    </w:p>
    <w:p>
      <w:pPr>
        <w:jc w:val="left"/>
        <w:spacing w:line="360" w:lineRule="auto"/>
        <w:rPr>
          <w:rFonts w:hint="eastAsia" w:ascii="宋体" w:hAnsi="宋体" w:cs="宋体"/>
          <w:bCs/>
          <w:szCs w:val="24"/>
        </w:rPr>
      </w:pPr>
      <w:r>
        <w:rPr>
          <w:rFonts w:hint="eastAsia" w:ascii="宋体" w:hAnsi="宋体" w:cs="宋体"/>
          <w:bCs/>
          <w:szCs w:val="24"/>
        </w:rPr>
        <w:t xml:space="preserve">7、偏离表</w:t>
      </w:r>
      <w:r/>
    </w:p>
    <w:p>
      <w:pPr>
        <w:jc w:val="center"/>
        <w:spacing w:line="360" w:lineRule="auto"/>
        <w:rPr>
          <w:rFonts w:hint="eastAsia" w:ascii="宋体" w:hAnsi="宋体" w:cs="宋体"/>
          <w:bCs/>
          <w:szCs w:val="24"/>
        </w:rPr>
      </w:pPr>
      <w:r>
        <w:rPr>
          <w:rFonts w:hint="eastAsia" w:ascii="宋体" w:hAnsi="宋体" w:cs="宋体"/>
          <w:bCs/>
          <w:szCs w:val="24"/>
        </w:rPr>
        <w:t xml:space="preserve">（服务内容、服务要求）偏离表</w:t>
      </w:r>
      <w:r/>
    </w:p>
    <w:tbl>
      <w:tblPr>
        <w:tblW w:w="99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8"/>
        <w:gridCol w:w="2282"/>
        <w:gridCol w:w="2589"/>
        <w:gridCol w:w="2276"/>
        <w:gridCol w:w="1913"/>
      </w:tblGrid>
      <w:tr>
        <w:trPr>
          <w:trHeight w:val="760"/>
        </w:trPr>
        <w:tc>
          <w:tcPr>
            <w:tcW w:w="89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序号</w:t>
            </w:r>
            <w:r/>
          </w:p>
        </w:tc>
        <w:tc>
          <w:tcPr>
            <w:tcW w:w="2282"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采购要求</w:t>
            </w:r>
            <w:r/>
          </w:p>
        </w:tc>
        <w:tc>
          <w:tcPr>
            <w:tcW w:w="258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响应内容</w:t>
            </w:r>
            <w:r/>
          </w:p>
        </w:tc>
        <w:tc>
          <w:tcPr>
            <w:tcW w:w="227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偏离说明</w:t>
            </w:r>
            <w:r/>
          </w:p>
        </w:tc>
        <w:tc>
          <w:tcPr>
            <w:tcW w:w="1913"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证明材料页码</w:t>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1</w:t>
            </w:r>
            <w:r/>
          </w:p>
        </w:tc>
        <w:tc>
          <w:tcPr>
            <w:tcW w:w="2282"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589"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276"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1913"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2</w:t>
            </w:r>
            <w:r/>
          </w:p>
        </w:tc>
        <w:tc>
          <w:tcPr>
            <w:tcW w:w="2282"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589"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276"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1913"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3</w:t>
            </w:r>
            <w:r/>
          </w:p>
        </w:tc>
        <w:tc>
          <w:tcPr>
            <w:tcW w:w="2282"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589"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276"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1913"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w:t>
            </w:r>
            <w:r/>
          </w:p>
        </w:tc>
        <w:tc>
          <w:tcPr>
            <w:tcW w:w="2282" w:type="dxa"/>
            <w:textDirection w:val="lrTb"/>
            <w:noWrap w:val="false"/>
          </w:tcPr>
          <w:p>
            <w:pPr>
              <w:jc w:val="center"/>
              <w:rPr>
                <w:rFonts w:hint="eastAsia" w:ascii="宋体" w:hAnsi="宋体" w:cs="宋体"/>
                <w:szCs w:val="24"/>
              </w:rPr>
            </w:pPr>
            <w:r>
              <w:rPr>
                <w:rFonts w:hint="eastAsia" w:ascii="宋体" w:hAnsi="宋体" w:cs="宋体"/>
                <w:szCs w:val="24"/>
              </w:rPr>
            </w:r>
            <w:r/>
          </w:p>
        </w:tc>
        <w:tc>
          <w:tcPr>
            <w:tcW w:w="2589" w:type="dxa"/>
            <w:textDirection w:val="lrTb"/>
            <w:noWrap w:val="false"/>
          </w:tcPr>
          <w:p>
            <w:pPr>
              <w:jc w:val="center"/>
              <w:rPr>
                <w:rFonts w:hint="eastAsia" w:ascii="宋体" w:hAnsi="宋体" w:cs="宋体"/>
                <w:szCs w:val="24"/>
              </w:rPr>
            </w:pPr>
            <w:r>
              <w:rPr>
                <w:rFonts w:hint="eastAsia" w:ascii="宋体" w:hAnsi="宋体" w:cs="宋体"/>
                <w:szCs w:val="24"/>
              </w:rPr>
            </w:r>
            <w:r/>
          </w:p>
        </w:tc>
        <w:tc>
          <w:tcPr>
            <w:tcW w:w="2276" w:type="dxa"/>
            <w:textDirection w:val="lrTb"/>
            <w:noWrap w:val="false"/>
          </w:tcPr>
          <w:p>
            <w:pPr>
              <w:jc w:val="center"/>
              <w:rPr>
                <w:rFonts w:hint="eastAsia" w:ascii="宋体" w:hAnsi="宋体" w:cs="宋体"/>
                <w:szCs w:val="24"/>
              </w:rPr>
            </w:pPr>
            <w:r>
              <w:rPr>
                <w:rFonts w:hint="eastAsia" w:ascii="宋体" w:hAnsi="宋体" w:cs="宋体"/>
                <w:szCs w:val="24"/>
              </w:rPr>
            </w:r>
            <w:r/>
          </w:p>
        </w:tc>
        <w:tc>
          <w:tcPr>
            <w:tcW w:w="1913" w:type="dxa"/>
            <w:textDirection w:val="lrTb"/>
            <w:noWrap w:val="false"/>
          </w:tcPr>
          <w:p>
            <w:pPr>
              <w:jc w:val="center"/>
              <w:rPr>
                <w:rFonts w:hint="eastAsia" w:ascii="宋体" w:hAnsi="宋体" w:cs="宋体"/>
                <w:szCs w:val="24"/>
              </w:rPr>
            </w:pPr>
            <w:r>
              <w:rPr>
                <w:rFonts w:hint="eastAsia" w:ascii="宋体" w:hAnsi="宋体" w:cs="宋体"/>
                <w:szCs w:val="24"/>
              </w:rPr>
            </w:r>
            <w:r/>
          </w:p>
        </w:tc>
      </w:tr>
    </w:tbl>
    <w:p>
      <w:pPr>
        <w:ind w:firstLine="480"/>
        <w:spacing w:line="360" w:lineRule="auto"/>
        <w:rPr>
          <w:rFonts w:hint="eastAsia" w:ascii="宋体" w:hAnsi="宋体" w:cs="宋体"/>
          <w:szCs w:val="24"/>
        </w:rPr>
      </w:pPr>
      <w:r>
        <w:rPr>
          <w:rFonts w:hint="eastAsia" w:ascii="宋体" w:hAnsi="宋体" w:cs="宋体"/>
          <w:szCs w:val="24"/>
        </w:rPr>
        <w:t xml:space="preserve">投标人：（单位盖章）</w:t>
      </w:r>
      <w:r/>
    </w:p>
    <w:p>
      <w:pPr>
        <w:pStyle w:val="1006"/>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480"/>
        <w:spacing w:line="360" w:lineRule="auto"/>
        <w:rPr>
          <w:rFonts w:hint="eastAsia" w:hAnsi="宋体" w:eastAsia="宋体" w:cs="宋体"/>
          <w:bCs/>
          <w:spacing w:val="20"/>
          <w:szCs w:val="24"/>
        </w:rPr>
      </w:pPr>
      <w:r>
        <w:rPr>
          <w:rFonts w:hint="eastAsia" w:hAnsi="宋体" w:eastAsia="宋体" w:cs="宋体"/>
          <w:sz w:val="24"/>
          <w:szCs w:val="24"/>
          <w:lang w:val="zh-CN"/>
        </w:rPr>
        <w:t xml:space="preserve">日期：    年   月   日</w:t>
      </w:r>
      <w:r/>
    </w:p>
    <w:p>
      <w:pPr>
        <w:ind w:firstLine="480"/>
        <w:jc w:val="center"/>
        <w:spacing w:line="360" w:lineRule="auto"/>
        <w:rPr>
          <w:rFonts w:hint="eastAsia" w:ascii="宋体" w:hAnsi="宋体" w:cs="宋体"/>
          <w:bCs/>
          <w:szCs w:val="24"/>
        </w:rPr>
      </w:pPr>
      <w:r>
        <w:rPr>
          <w:rFonts w:hint="eastAsia" w:ascii="宋体" w:hAnsi="宋体" w:cs="宋体"/>
          <w:bCs/>
          <w:szCs w:val="24"/>
        </w:rPr>
        <w:t xml:space="preserve">商务条款偏离表</w:t>
      </w:r>
      <w:r/>
    </w:p>
    <w:tbl>
      <w:tblPr>
        <w:tblW w:w="99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3"/>
        <w:gridCol w:w="2907"/>
        <w:gridCol w:w="2565"/>
        <w:gridCol w:w="1965"/>
        <w:gridCol w:w="1648"/>
      </w:tblGrid>
      <w:tr>
        <w:trPr>
          <w:trHeight w:val="760"/>
        </w:trPr>
        <w:tc>
          <w:tcPr>
            <w:tcW w:w="873"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序号</w:t>
            </w:r>
            <w:r/>
          </w:p>
        </w:tc>
        <w:tc>
          <w:tcPr>
            <w:tcW w:w="290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采购要求</w:t>
            </w:r>
            <w:r/>
          </w:p>
        </w:tc>
        <w:tc>
          <w:tcPr>
            <w:tcW w:w="256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响应内容</w:t>
            </w:r>
            <w:r/>
          </w:p>
        </w:tc>
        <w:tc>
          <w:tcPr>
            <w:tcW w:w="196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偏离说明</w:t>
            </w:r>
            <w:r/>
          </w:p>
        </w:tc>
        <w:tc>
          <w:tcPr>
            <w:tcW w:w="16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备注</w:t>
            </w:r>
            <w:r/>
          </w:p>
        </w:tc>
      </w:tr>
      <w:tr>
        <w:trPr>
          <w:cantSplit/>
          <w:trHeight w:val="495"/>
        </w:trPr>
        <w:tc>
          <w:tcPr>
            <w:tcW w:w="8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bCs/>
                <w:szCs w:val="24"/>
              </w:rPr>
              <w:t xml:space="preserve">1</w:t>
            </w:r>
            <w:r/>
          </w:p>
        </w:tc>
        <w:tc>
          <w:tcPr>
            <w:tcW w:w="29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5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9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648"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cantSplit/>
          <w:trHeight w:val="495"/>
        </w:trPr>
        <w:tc>
          <w:tcPr>
            <w:tcW w:w="8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bCs/>
                <w:szCs w:val="24"/>
              </w:rPr>
              <w:t xml:space="preserve">2</w:t>
            </w:r>
            <w:r/>
          </w:p>
        </w:tc>
        <w:tc>
          <w:tcPr>
            <w:tcW w:w="29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5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9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648"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cantSplit/>
          <w:trHeight w:val="495"/>
        </w:trPr>
        <w:tc>
          <w:tcPr>
            <w:tcW w:w="8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bCs/>
                <w:szCs w:val="24"/>
              </w:rPr>
              <w:t xml:space="preserve">3</w:t>
            </w:r>
            <w:r/>
          </w:p>
        </w:tc>
        <w:tc>
          <w:tcPr>
            <w:tcW w:w="29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5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9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648"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cantSplit/>
          <w:trHeight w:val="495"/>
        </w:trPr>
        <w:tc>
          <w:tcPr>
            <w:tcW w:w="873" w:type="dxa"/>
            <w:textDirection w:val="lrTb"/>
            <w:noWrap w:val="false"/>
          </w:tcPr>
          <w:p>
            <w:pPr>
              <w:jc w:val="center"/>
              <w:rPr>
                <w:rFonts w:hint="eastAsia" w:ascii="宋体" w:hAnsi="宋体" w:cs="宋体"/>
                <w:szCs w:val="24"/>
              </w:rPr>
            </w:pPr>
            <w:r>
              <w:rPr>
                <w:rFonts w:hint="eastAsia" w:ascii="宋体" w:hAnsi="宋体" w:cs="宋体"/>
                <w:bCs/>
                <w:szCs w:val="24"/>
              </w:rPr>
              <w:t xml:space="preserve">…</w:t>
            </w:r>
            <w:r/>
          </w:p>
        </w:tc>
        <w:tc>
          <w:tcPr>
            <w:tcW w:w="29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5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965"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648" w:type="dxa"/>
            <w:vAlign w:val="center"/>
            <w:textDirection w:val="lrTb"/>
            <w:noWrap w:val="false"/>
          </w:tcPr>
          <w:p>
            <w:pPr>
              <w:rPr>
                <w:rFonts w:hint="eastAsia" w:ascii="宋体" w:hAnsi="宋体" w:cs="宋体"/>
                <w:szCs w:val="24"/>
              </w:rPr>
            </w:pPr>
            <w:r>
              <w:rPr>
                <w:rFonts w:hint="eastAsia" w:ascii="宋体" w:hAnsi="宋体" w:cs="宋体"/>
                <w:szCs w:val="24"/>
              </w:rPr>
            </w:r>
            <w:r/>
          </w:p>
        </w:tc>
      </w:tr>
    </w:tbl>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60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日期：    年   月   日</w:t>
      </w:r>
      <w:r/>
    </w:p>
    <w:p>
      <w:pPr>
        <w:ind w:firstLine="480"/>
        <w:jc w:val="left"/>
        <w:spacing w:line="360" w:lineRule="auto"/>
        <w:widowControl/>
        <w:rPr>
          <w:rFonts w:hint="eastAsia" w:ascii="宋体" w:hAnsi="宋体" w:cs="宋体"/>
          <w:szCs w:val="24"/>
          <w:lang w:val="zh-CN"/>
        </w:rPr>
      </w:pPr>
      <w:r>
        <w:rPr>
          <w:rFonts w:hint="eastAsia" w:ascii="宋体" w:hAnsi="宋体" w:cs="宋体"/>
          <w:szCs w:val="24"/>
          <w:lang w:val="zh-CN"/>
        </w:rPr>
        <w:t xml:space="preserve">注：1.投标人的投标文件与招标文件的要求有偏离的须逐项对应列出，并在“偏离说明”项下填写以下内容：优于的，填写“正偏离”；低于的，填写“负偏离”。</w:t>
      </w:r>
      <w:r/>
    </w:p>
    <w:p>
      <w:pPr>
        <w:ind w:firstLine="480"/>
        <w:jc w:val="left"/>
        <w:spacing w:line="360" w:lineRule="auto"/>
        <w:widowControl/>
        <w:rPr>
          <w:rFonts w:hint="eastAsia" w:ascii="宋体" w:hAnsi="宋体" w:cs="宋体"/>
          <w:szCs w:val="24"/>
          <w:lang w:val="zh-CN"/>
        </w:rPr>
      </w:pPr>
      <w:r>
        <w:rPr>
          <w:rFonts w:hint="eastAsia" w:ascii="宋体" w:hAnsi="宋体" w:cs="宋体"/>
          <w:szCs w:val="24"/>
          <w:lang w:val="zh-CN"/>
        </w:rPr>
        <w:t xml:space="preserve">2.填写“无偏离”或未在上表中说明的，如在投标文件其他内容中已有文字说明的，则以已有文字说明为准，否则，将被认为</w:t>
      </w:r>
      <w:r>
        <w:rPr>
          <w:rFonts w:hint="eastAsia" w:ascii="宋体" w:hAnsi="宋体" w:cs="宋体"/>
          <w:szCs w:val="24"/>
          <w:lang w:val="zh-CN"/>
        </w:rPr>
        <w:t xml:space="preserve">完全响应</w:t>
      </w:r>
      <w:r>
        <w:rPr>
          <w:rFonts w:hint="eastAsia" w:ascii="宋体" w:hAnsi="宋体" w:cs="宋体"/>
          <w:szCs w:val="24"/>
          <w:lang w:val="zh-CN"/>
        </w:rPr>
        <w:t xml:space="preserve">招标文件的规定。但该表不作为投标人对所投标项目关于技术、服务、商务等详细描述和说明的替代。</w:t>
      </w:r>
      <w:r/>
    </w:p>
    <w:p>
      <w:pPr>
        <w:ind w:firstLine="480"/>
        <w:jc w:val="left"/>
        <w:spacing w:line="360" w:lineRule="auto"/>
        <w:widowControl/>
        <w:rPr>
          <w:rFonts w:hint="eastAsia" w:ascii="宋体" w:hAnsi="宋体" w:cs="宋体"/>
          <w:szCs w:val="24"/>
          <w:lang w:val="zh-CN"/>
        </w:rPr>
      </w:pPr>
      <w:r>
        <w:rPr>
          <w:rFonts w:hint="eastAsia" w:ascii="宋体" w:hAnsi="宋体" w:cs="宋体"/>
          <w:szCs w:val="24"/>
          <w:lang w:val="zh-CN"/>
        </w:rPr>
        <w:t xml:space="preserve">3.若事项较多，投标人可根据响应内容的实际情况另纸说明。</w:t>
      </w:r>
      <w:r/>
    </w:p>
    <w:p>
      <w:pPr>
        <w:jc w:val="left"/>
        <w:spacing w:line="360" w:lineRule="auto"/>
        <w:widowControl/>
        <w:rPr>
          <w:rFonts w:hint="eastAsia" w:ascii="宋体" w:hAnsi="宋体"/>
          <w:b/>
          <w:bCs/>
          <w:sz w:val="21"/>
          <w:szCs w:val="21"/>
        </w:rPr>
      </w:pPr>
      <w:r>
        <w:rPr>
          <w:rFonts w:hint="eastAsia" w:ascii="宋体" w:hAnsi="宋体" w:cs="宋体"/>
          <w:szCs w:val="24"/>
        </w:rPr>
        <w:br w:type="page" w:clear="all"/>
      </w:r>
      <w:r>
        <w:rPr>
          <w:rFonts w:hint="eastAsia" w:ascii="宋体" w:hAnsi="宋体" w:cs="宋体"/>
          <w:szCs w:val="24"/>
        </w:rPr>
        <w:t xml:space="preserve">8、类似</w:t>
      </w:r>
      <w:r>
        <w:rPr>
          <w:rFonts w:ascii="宋体" w:hAnsi="宋体" w:cs="宋体"/>
          <w:szCs w:val="24"/>
        </w:rPr>
        <w:t xml:space="preserve">项目</w:t>
      </w:r>
      <w:r>
        <w:rPr>
          <w:rFonts w:hint="eastAsia" w:ascii="宋体" w:hAnsi="宋体" w:cs="宋体"/>
          <w:szCs w:val="24"/>
        </w:rPr>
        <w:t xml:space="preserve">业绩一览表</w:t>
      </w:r>
      <w:r/>
    </w:p>
    <w:p>
      <w:pPr>
        <w:jc w:val="center"/>
        <w:spacing w:before="156"/>
        <w:rPr>
          <w:rFonts w:hint="eastAsia" w:ascii="宋体" w:hAnsi="宋体"/>
          <w:szCs w:val="24"/>
        </w:rPr>
      </w:pPr>
      <w:r>
        <w:rPr>
          <w:rFonts w:hint="eastAsia" w:ascii="宋体" w:hAnsi="宋体"/>
          <w:szCs w:val="24"/>
        </w:rPr>
        <w:t xml:space="preserve">类似项目业绩一览表</w:t>
      </w:r>
      <w:r/>
    </w:p>
    <w:p>
      <w:pPr>
        <w:spacing w:line="360" w:lineRule="auto"/>
        <w:rPr>
          <w:rFonts w:hint="eastAsia" w:ascii="宋体" w:hAnsi="宋体"/>
          <w:szCs w:val="24"/>
        </w:rPr>
      </w:pPr>
      <w:r>
        <w:rPr>
          <w:rFonts w:hint="eastAsia" w:ascii="宋体" w:hAnsi="宋体"/>
          <w:szCs w:val="24"/>
        </w:rPr>
      </w:r>
      <w:r/>
    </w:p>
    <w:p>
      <w:pPr>
        <w:ind w:left="420" w:right="357" w:hanging="400"/>
        <w:spacing w:before="120" w:line="400" w:lineRule="exact"/>
        <w:rPr>
          <w:rFonts w:hint="eastAsia" w:ascii="宋体" w:hAnsi="宋体"/>
          <w:szCs w:val="24"/>
        </w:rPr>
      </w:pPr>
      <w:r>
        <w:rPr>
          <w:rFonts w:hint="eastAsia" w:ascii="宋体" w:hAnsi="宋体"/>
          <w:szCs w:val="24"/>
        </w:rPr>
        <w:t xml:space="preserve">投标单位名称（盖章）：</w:t>
      </w:r>
      <w:r>
        <w:rPr>
          <w:rFonts w:ascii="宋体" w:hAnsi="宋体"/>
          <w:szCs w:val="24"/>
        </w:rPr>
        <w:t xml:space="preserve">_____________</w:t>
      </w:r>
      <w:r>
        <w:rPr>
          <w:rFonts w:hint="eastAsia" w:ascii="宋体" w:hAnsi="宋体"/>
          <w:szCs w:val="24"/>
        </w:rPr>
        <w:t xml:space="preserve">   采购</w:t>
      </w:r>
      <w:r>
        <w:rPr>
          <w:rFonts w:ascii="宋体" w:hAnsi="宋体"/>
          <w:szCs w:val="24"/>
        </w:rPr>
        <w:t xml:space="preserve">编号：</w:t>
      </w:r>
      <w:r>
        <w:rPr>
          <w:rFonts w:hint="eastAsia" w:ascii="宋体" w:hAnsi="宋体"/>
          <w:szCs w:val="24"/>
        </w:rPr>
        <w:t xml:space="preserve"> </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7"/>
        <w:gridCol w:w="1452"/>
        <w:gridCol w:w="1452"/>
        <w:gridCol w:w="1728"/>
        <w:gridCol w:w="1520"/>
        <w:gridCol w:w="1313"/>
      </w:tblGrid>
      <w:tr>
        <w:trPr>
          <w:cantSplit/>
          <w:trHeight w:val="740"/>
        </w:trPr>
        <w:tc>
          <w:tcPr>
            <w:tcW w:w="897"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序号</w:t>
            </w:r>
            <w:r/>
          </w:p>
        </w:tc>
        <w:tc>
          <w:tcPr>
            <w:tcW w:w="1452"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项目名称</w:t>
            </w:r>
            <w:r/>
          </w:p>
        </w:tc>
        <w:tc>
          <w:tcPr>
            <w:tcW w:w="1452"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合同期</w:t>
            </w:r>
            <w:r/>
          </w:p>
        </w:tc>
        <w:tc>
          <w:tcPr>
            <w:tcBorders>
              <w:right w:val="single" w:color="auto" w:sz="4" w:space="0"/>
            </w:tcBorders>
            <w:tcW w:w="1728"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管理服务范围</w:t>
            </w:r>
            <w:r/>
          </w:p>
        </w:tc>
        <w:tc>
          <w:tcPr>
            <w:tcBorders>
              <w:left w:val="single" w:color="auto" w:sz="4" w:space="0"/>
              <w:right w:val="single" w:color="auto" w:sz="4" w:space="0"/>
            </w:tcBorders>
            <w:tcW w:w="1520"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合同金额（万元）</w:t>
            </w:r>
            <w:r/>
          </w:p>
        </w:tc>
        <w:tc>
          <w:tcPr>
            <w:tcW w:w="1313"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备注</w:t>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1</w:t>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2</w:t>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3</w:t>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4</w:t>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ascii="宋体" w:hAnsi="宋体"/>
                <w:szCs w:val="24"/>
              </w:rPr>
              <w:t xml:space="preserve">5</w:t>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tbRlV"/>
            <w:noWrap w:val="false"/>
          </w:tcPr>
          <w:p>
            <w:pPr>
              <w:ind w:left="113" w:right="113"/>
              <w:jc w:val="center"/>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ind w:left="420"/>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452"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right w:val="single" w:color="auto" w:sz="4" w:space="0"/>
            </w:tcBorders>
            <w:tcW w:w="1728"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Borders>
              <w:left w:val="single" w:color="auto" w:sz="4" w:space="0"/>
              <w:right w:val="single" w:color="auto" w:sz="4" w:space="0"/>
            </w:tcBorders>
            <w:tcW w:w="1520"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c>
          <w:tcPr>
            <w:tcW w:w="1313" w:type="dxa"/>
            <w:vAlign w:val="center"/>
            <w:textDirection w:val="lrTb"/>
            <w:noWrap w:val="false"/>
          </w:tcPr>
          <w:p>
            <w:pPr>
              <w:jc w:val="center"/>
              <w:spacing w:line="400" w:lineRule="exact"/>
              <w:rPr>
                <w:rFonts w:hint="eastAsia" w:ascii="宋体" w:hAnsi="宋体"/>
                <w:szCs w:val="24"/>
              </w:rPr>
            </w:pPr>
            <w:r>
              <w:rPr>
                <w:rFonts w:hint="eastAsia" w:ascii="宋体" w:hAnsi="宋体"/>
                <w:szCs w:val="24"/>
              </w:rPr>
            </w:r>
            <w:r/>
          </w:p>
        </w:tc>
      </w:tr>
    </w:tbl>
    <w:p>
      <w:pPr>
        <w:pStyle w:val="948"/>
        <w:ind w:firstLine="480"/>
        <w:spacing w:line="360" w:lineRule="auto"/>
        <w:rPr>
          <w:rFonts w:hint="eastAsia" w:hAnsi="宋体" w:cs="宋体"/>
          <w:szCs w:val="24"/>
        </w:rPr>
      </w:pPr>
      <w:r>
        <w:rPr>
          <w:rFonts w:hint="eastAsia" w:hAnsi="宋体" w:cs="宋体"/>
          <w:szCs w:val="24"/>
        </w:rPr>
      </w:r>
      <w:r/>
    </w:p>
    <w:p>
      <w:pPr>
        <w:pStyle w:val="948"/>
        <w:ind w:firstLine="480"/>
        <w:spacing w:line="360" w:lineRule="auto"/>
        <w:rPr>
          <w:rFonts w:hint="eastAsia" w:hAnsi="宋体" w:cs="宋体"/>
          <w:szCs w:val="24"/>
        </w:rPr>
      </w:pPr>
      <w:r>
        <w:rPr>
          <w:rFonts w:hint="eastAsia" w:hAnsi="宋体" w:cs="宋体"/>
          <w:szCs w:val="24"/>
        </w:rPr>
        <w:t xml:space="preserve">投标人：（单位盖章）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lang w:val="zh-CN"/>
        </w:rPr>
        <w:t xml:space="preserve">日期：    年   月   日</w:t>
      </w:r>
      <w:r/>
    </w:p>
    <w:p>
      <w:pPr>
        <w:jc w:val="left"/>
        <w:widowControl/>
        <w:rPr>
          <w:rFonts w:hint="eastAsia" w:ascii="宋体" w:hAnsi="宋体" w:cs="宋体"/>
          <w:szCs w:val="24"/>
        </w:rPr>
      </w:pPr>
      <w:r>
        <w:rPr>
          <w:rFonts w:hint="eastAsia" w:ascii="宋体" w:hAnsi="宋体" w:cs="宋体"/>
          <w:szCs w:val="24"/>
        </w:rPr>
      </w:r>
      <w:r/>
    </w:p>
    <w:p>
      <w:pPr>
        <w:jc w:val="left"/>
        <w:widowControl/>
        <w:rPr>
          <w:rFonts w:hint="eastAsia" w:ascii="宋体" w:hAnsi="宋体" w:cs="宋体"/>
          <w:szCs w:val="24"/>
        </w:rPr>
      </w:pPr>
      <w:r>
        <w:rPr>
          <w:rFonts w:hint="eastAsia" w:ascii="宋体" w:hAnsi="宋体" w:cs="宋体"/>
          <w:szCs w:val="24"/>
        </w:rPr>
        <w:br w:type="page" w:clear="all"/>
      </w:r>
      <w:r/>
    </w:p>
    <w:p>
      <w:pPr>
        <w:ind w:firstLine="480"/>
        <w:jc w:val="left"/>
        <w:spacing w:line="360" w:lineRule="auto"/>
        <w:widowControl/>
        <w:rPr>
          <w:rFonts w:hint="eastAsia" w:ascii="宋体" w:hAnsi="宋体" w:cs="宋体"/>
          <w:bCs/>
          <w:szCs w:val="24"/>
        </w:rPr>
      </w:pPr>
      <w:r>
        <w:rPr>
          <w:rFonts w:hint="eastAsia" w:ascii="宋体" w:hAnsi="宋体" w:cs="宋体"/>
          <w:szCs w:val="24"/>
        </w:rPr>
        <w:t xml:space="preserve">9</w:t>
      </w:r>
      <w:r>
        <w:rPr>
          <w:rFonts w:hint="eastAsia" w:ascii="宋体" w:hAnsi="宋体" w:cs="宋体"/>
          <w:szCs w:val="24"/>
        </w:rPr>
        <w:t xml:space="preserve">、投标人</w:t>
      </w:r>
      <w:r>
        <w:rPr>
          <w:rFonts w:hint="eastAsia" w:ascii="宋体" w:hAnsi="宋体" w:cs="宋体"/>
          <w:bCs/>
          <w:szCs w:val="24"/>
        </w:rPr>
        <w:t xml:space="preserve">与其他单位存在控股、管理关系情况表</w:t>
      </w:r>
      <w:r/>
    </w:p>
    <w:p>
      <w:pPr>
        <w:jc w:val="left"/>
        <w:widowControl/>
        <w:rPr>
          <w:rFonts w:hint="eastAsia" w:ascii="宋体" w:hAnsi="宋体" w:cs="宋体"/>
          <w:b/>
          <w:szCs w:val="24"/>
        </w:rPr>
      </w:pPr>
      <w:r>
        <w:rPr>
          <w:rFonts w:hint="eastAsia" w:ascii="宋体" w:hAnsi="宋体" w:cs="宋体"/>
          <w:b/>
          <w:szCs w:val="24"/>
        </w:rPr>
      </w:r>
      <w:r/>
    </w:p>
    <w:p>
      <w:pPr>
        <w:jc w:val="center"/>
        <w:widowControl/>
        <w:rPr>
          <w:rFonts w:hint="eastAsia" w:ascii="宋体" w:hAnsi="宋体" w:cs="宋体"/>
          <w:bCs/>
          <w:szCs w:val="24"/>
        </w:rPr>
      </w:pPr>
      <w:r>
        <w:rPr>
          <w:rFonts w:hint="eastAsia" w:ascii="宋体" w:hAnsi="宋体" w:cs="宋体"/>
          <w:szCs w:val="24"/>
        </w:rPr>
        <w:t xml:space="preserve">投标人</w:t>
      </w:r>
      <w:r>
        <w:rPr>
          <w:rFonts w:hint="eastAsia" w:ascii="宋体" w:hAnsi="宋体" w:cs="宋体"/>
          <w:bCs/>
          <w:szCs w:val="24"/>
        </w:rPr>
        <w:t xml:space="preserve">与其他单位存在控股、管理关系情况表</w:t>
      </w:r>
      <w:r/>
    </w:p>
    <w:p>
      <w:pPr>
        <w:jc w:val="left"/>
        <w:widowControl/>
        <w:rPr>
          <w:rFonts w:hint="eastAsia" w:ascii="宋体" w:hAnsi="宋体" w:cs="宋体"/>
          <w:bCs/>
          <w:szCs w:val="24"/>
        </w:rPr>
      </w:pPr>
      <w:r>
        <w:rPr>
          <w:rFonts w:hint="eastAsia" w:ascii="宋体" w:hAnsi="宋体" w:cs="宋体"/>
          <w:bCs/>
          <w:szCs w:val="24"/>
        </w:rPr>
      </w:r>
      <w:r/>
    </w:p>
    <w:tbl>
      <w:tblPr>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hint="eastAsia" w:ascii="宋体" w:hAnsi="宋体" w:cs="宋体"/>
                <w:bCs/>
                <w:szCs w:val="24"/>
              </w:rPr>
            </w:pPr>
            <w:r>
              <w:rPr>
                <w:rFonts w:hint="eastAsia" w:ascii="宋体" w:hAnsi="宋体" w:cs="宋体"/>
                <w:bCs/>
                <w:szCs w:val="24"/>
              </w:rPr>
              <w:t xml:space="preserve">与投标人存在控股、管理关系的单位名称</w:t>
            </w:r>
            <w:r/>
          </w:p>
        </w:tc>
        <w:tc>
          <w:tcPr>
            <w:tcW w:w="4559" w:type="dxa"/>
            <w:vAlign w:val="center"/>
            <w:textDirection w:val="lrTb"/>
            <w:noWrap w:val="false"/>
          </w:tcPr>
          <w:p>
            <w:pPr>
              <w:jc w:val="center"/>
              <w:widowControl/>
              <w:rPr>
                <w:rFonts w:hint="eastAsia" w:ascii="宋体" w:hAnsi="宋体" w:cs="宋体"/>
                <w:bCs/>
                <w:szCs w:val="24"/>
              </w:rPr>
            </w:pPr>
            <w:r>
              <w:rPr>
                <w:rFonts w:hint="eastAsia" w:ascii="宋体" w:hAnsi="宋体" w:cs="宋体"/>
                <w:bCs/>
                <w:szCs w:val="24"/>
              </w:rPr>
              <w:t xml:space="preserve">控股、管理关系情况说明</w:t>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bl>
    <w:p>
      <w:pPr>
        <w:ind w:firstLine="482"/>
        <w:jc w:val="left"/>
        <w:spacing w:line="360" w:lineRule="auto"/>
        <w:widowControl/>
        <w:rPr>
          <w:rFonts w:hint="eastAsia" w:ascii="宋体" w:hAnsi="宋体" w:cs="宋体"/>
          <w:b/>
          <w:szCs w:val="24"/>
        </w:rPr>
      </w:pPr>
      <w:r>
        <w:rPr>
          <w:rFonts w:hint="eastAsia" w:ascii="宋体" w:hAnsi="宋体" w:cs="宋体"/>
          <w:b/>
          <w:szCs w:val="24"/>
        </w:rPr>
        <w:t xml:space="preserve">注：投标人应当按实填写所有与之有控股、管理关系的情况</w:t>
      </w:r>
      <w:r/>
    </w:p>
    <w:p>
      <w:pPr>
        <w:pStyle w:val="948"/>
        <w:spacing w:line="360" w:lineRule="auto"/>
        <w:rPr>
          <w:rFonts w:hint="eastAsia" w:hAnsi="宋体" w:cs="宋体"/>
          <w:szCs w:val="24"/>
        </w:rPr>
      </w:pPr>
      <w:r/>
      <w:bookmarkStart w:id="47" w:name="OLE_LINK4"/>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600"/>
        <w:spacing w:line="360" w:lineRule="auto"/>
        <w:rPr>
          <w:rFonts w:hint="eastAsia" w:hAnsi="宋体" w:eastAsia="宋体" w:cs="宋体"/>
          <w:szCs w:val="24"/>
        </w:rPr>
      </w:pPr>
      <w:r>
        <w:rPr>
          <w:rFonts w:hint="eastAsia" w:hAnsi="宋体" w:eastAsia="宋体" w:cs="宋体"/>
          <w:sz w:val="24"/>
          <w:szCs w:val="24"/>
          <w:lang w:val="zh-CN"/>
        </w:rPr>
        <w:t xml:space="preserve">日期：    年   月   日</w:t>
      </w:r>
      <w:bookmarkEnd w:id="47"/>
      <w:r/>
    </w:p>
    <w:p>
      <w:pPr>
        <w:spacing w:line="360" w:lineRule="auto"/>
        <w:rPr>
          <w:rFonts w:hint="eastAsia" w:ascii="宋体" w:hAnsi="宋体" w:cs="宋体"/>
          <w:szCs w:val="24"/>
        </w:rPr>
      </w:pPr>
      <w:r>
        <w:rPr>
          <w:rFonts w:hint="eastAsia" w:ascii="宋体" w:hAnsi="宋体" w:cs="宋体"/>
          <w:szCs w:val="24"/>
          <w:lang w:val="zh-CN"/>
        </w:rPr>
        <w:br w:type="page" w:clear="all"/>
      </w:r>
      <w:r>
        <w:rPr>
          <w:rFonts w:hint="eastAsia" w:ascii="宋体" w:hAnsi="宋体" w:cs="宋体"/>
          <w:szCs w:val="24"/>
        </w:rPr>
        <w:t xml:space="preserve">10</w:t>
      </w:r>
      <w:r>
        <w:rPr>
          <w:rFonts w:hint="eastAsia" w:ascii="宋体" w:hAnsi="宋体" w:cs="宋体"/>
          <w:szCs w:val="24"/>
        </w:rPr>
        <w:t xml:space="preserve">、资格证明文件</w:t>
      </w:r>
      <w:r/>
    </w:p>
    <w:p>
      <w:pPr>
        <w:ind w:firstLine="480"/>
        <w:spacing w:line="360" w:lineRule="auto"/>
        <w:rPr>
          <w:rFonts w:hint="eastAsia" w:ascii="宋体" w:hAnsi="宋体" w:cs="宋体"/>
          <w:szCs w:val="24"/>
        </w:rPr>
      </w:pPr>
      <w:r>
        <w:rPr>
          <w:rFonts w:hint="eastAsia" w:ascii="宋体" w:hAnsi="宋体" w:cs="宋体"/>
          <w:szCs w:val="24"/>
        </w:rPr>
        <w:t xml:space="preserve">（1）关于资格文件的声明函</w:t>
      </w:r>
      <w:r/>
    </w:p>
    <w:p>
      <w:pPr>
        <w:pStyle w:val="930"/>
        <w:ind w:firstLine="480"/>
        <w:rPr>
          <w:rFonts w:hint="eastAsia" w:ascii="宋体" w:hAnsi="宋体" w:cs="宋体"/>
          <w:szCs w:val="24"/>
        </w:rPr>
      </w:pPr>
      <w:r>
        <w:rPr>
          <w:rFonts w:hint="eastAsia" w:ascii="宋体" w:hAnsi="宋体" w:cs="宋体"/>
          <w:szCs w:val="24"/>
        </w:rPr>
      </w:r>
      <w:r/>
    </w:p>
    <w:p>
      <w:pPr>
        <w:pStyle w:val="930"/>
        <w:ind w:firstLine="480"/>
        <w:jc w:val="center"/>
        <w:rPr>
          <w:rFonts w:hint="eastAsia" w:ascii="宋体" w:hAnsi="宋体" w:cs="宋体"/>
          <w:szCs w:val="24"/>
        </w:rPr>
      </w:pPr>
      <w:r>
        <w:rPr>
          <w:rFonts w:hint="eastAsia" w:ascii="宋体" w:hAnsi="宋体" w:cs="宋体"/>
          <w:szCs w:val="24"/>
        </w:rPr>
        <w:t xml:space="preserve">关于资格文件的声明函</w:t>
      </w:r>
      <w:r/>
    </w:p>
    <w:p>
      <w:pPr>
        <w:pStyle w:val="930"/>
        <w:ind w:firstLine="480"/>
        <w:jc w:val="center"/>
        <w:rPr>
          <w:rFonts w:hint="eastAsia" w:ascii="宋体" w:hAnsi="宋体" w:cs="宋体"/>
          <w:szCs w:val="24"/>
        </w:rPr>
      </w:pPr>
      <w:r>
        <w:rPr>
          <w:rFonts w:hint="eastAsia" w:ascii="宋体" w:hAnsi="宋体" w:cs="宋体"/>
          <w:szCs w:val="24"/>
        </w:rPr>
      </w:r>
      <w:r/>
    </w:p>
    <w:p>
      <w:pPr>
        <w:pStyle w:val="930"/>
        <w:ind w:firstLine="480"/>
        <w:spacing w:line="360" w:lineRule="auto"/>
        <w:rPr>
          <w:rFonts w:hint="eastAsia" w:ascii="宋体" w:hAnsi="宋体" w:cs="宋体"/>
          <w:szCs w:val="24"/>
        </w:rPr>
      </w:pPr>
      <w:r>
        <w:rPr>
          <w:rFonts w:hint="eastAsia" w:ascii="宋体" w:hAnsi="宋体" w:cs="宋体"/>
          <w:szCs w:val="24"/>
          <w:u w:val="single"/>
        </w:rPr>
        <w:t xml:space="preserve">                 </w:t>
      </w:r>
      <w:r>
        <w:rPr>
          <w:rFonts w:hint="eastAsia" w:ascii="宋体" w:hAnsi="宋体" w:cs="宋体"/>
          <w:szCs w:val="24"/>
        </w:rPr>
        <w:t xml:space="preserve">：</w:t>
      </w:r>
      <w:r/>
    </w:p>
    <w:p>
      <w:pPr>
        <w:pStyle w:val="930"/>
        <w:ind w:firstLine="480"/>
        <w:spacing w:line="360" w:lineRule="auto"/>
        <w:rPr>
          <w:rFonts w:hint="eastAsia" w:ascii="宋体" w:hAnsi="宋体" w:cs="宋体"/>
          <w:szCs w:val="24"/>
        </w:rPr>
      </w:pPr>
      <w:r>
        <w:rPr>
          <w:rFonts w:hint="eastAsia" w:ascii="宋体" w:hAnsi="宋体" w:cs="宋体"/>
          <w:szCs w:val="24"/>
        </w:rPr>
        <w:t xml:space="preserve">本公司愿就由贵公司组织实施的编号为</w:t>
      </w:r>
      <w:r>
        <w:rPr>
          <w:rFonts w:hint="eastAsia" w:ascii="宋体" w:hAnsi="宋体" w:cs="宋体"/>
          <w:szCs w:val="24"/>
          <w:u w:val="single"/>
        </w:rPr>
        <w:t xml:space="preserve">                    </w:t>
      </w:r>
      <w:r>
        <w:rPr>
          <w:rFonts w:hint="eastAsia" w:ascii="宋体" w:hAnsi="宋体" w:cs="宋体"/>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930"/>
        <w:spacing w:line="400" w:lineRule="exact"/>
        <w:rPr>
          <w:rFonts w:hint="eastAsia" w:ascii="宋体" w:hAnsi="宋体" w:cs="宋体"/>
          <w:szCs w:val="24"/>
        </w:rPr>
      </w:pPr>
      <w:r>
        <w:rPr>
          <w:rFonts w:hint="eastAsia" w:ascii="宋体" w:hAnsi="宋体" w:cs="宋体"/>
          <w:szCs w:val="24"/>
        </w:rPr>
      </w:r>
      <w:r/>
    </w:p>
    <w:p>
      <w:pPr>
        <w:pStyle w:val="930"/>
        <w:spacing w:line="400" w:lineRule="exact"/>
        <w:rPr>
          <w:rFonts w:hint="eastAsia" w:ascii="宋体" w:hAnsi="宋体" w:cs="宋体"/>
          <w:szCs w:val="24"/>
        </w:rPr>
      </w:pPr>
      <w:r>
        <w:rPr>
          <w:rFonts w:hint="eastAsia" w:ascii="宋体" w:hAnsi="宋体" w:cs="宋体"/>
          <w:szCs w:val="24"/>
        </w:rPr>
      </w:r>
      <w:r/>
    </w:p>
    <w:p>
      <w:pPr>
        <w:pStyle w:val="930"/>
        <w:spacing w:line="400" w:lineRule="exact"/>
        <w:rPr>
          <w:rFonts w:hint="eastAsia" w:ascii="宋体" w:hAnsi="宋体" w:cs="宋体"/>
          <w:szCs w:val="24"/>
        </w:rPr>
      </w:pPr>
      <w:r>
        <w:rPr>
          <w:rFonts w:hint="eastAsia" w:ascii="宋体" w:hAnsi="宋体" w:cs="宋体"/>
          <w:szCs w:val="24"/>
        </w:rPr>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06"/>
        <w:ind w:firstLine="600"/>
        <w:spacing w:line="360" w:lineRule="auto"/>
        <w:rPr>
          <w:rFonts w:hint="eastAsia" w:hAnsi="宋体" w:eastAsia="宋体" w:cs="宋体"/>
          <w:sz w:val="24"/>
          <w:szCs w:val="24"/>
        </w:rPr>
      </w:pPr>
      <w:r>
        <w:rPr>
          <w:rFonts w:hint="eastAsia" w:hAnsi="宋体" w:eastAsia="宋体" w:cs="宋体"/>
          <w:sz w:val="24"/>
          <w:szCs w:val="24"/>
          <w:lang w:val="zh-CN"/>
        </w:rPr>
        <w:t xml:space="preserve">日期：    年   月   日</w:t>
      </w:r>
      <w:r/>
    </w:p>
    <w:p>
      <w:pPr>
        <w:pStyle w:val="930"/>
        <w:ind w:firstLine="0"/>
        <w:rPr>
          <w:rFonts w:hint="eastAsia" w:ascii="宋体" w:hAnsi="宋体" w:cs="宋体"/>
          <w:szCs w:val="24"/>
        </w:rPr>
      </w:pPr>
      <w:r>
        <w:rPr>
          <w:rFonts w:hint="eastAsia" w:ascii="宋体" w:hAnsi="宋体" w:cs="宋体"/>
          <w:szCs w:val="24"/>
        </w:rPr>
        <w:br w:type="page" w:clear="all"/>
        <w:t xml:space="preserve">（2）投标人情况表</w:t>
      </w:r>
      <w:r/>
    </w:p>
    <w:p>
      <w:pPr>
        <w:pStyle w:val="930"/>
        <w:jc w:val="center"/>
        <w:rPr>
          <w:rFonts w:hint="eastAsia" w:ascii="宋体" w:hAnsi="宋体" w:cs="宋体"/>
          <w:szCs w:val="24"/>
        </w:rPr>
      </w:pPr>
      <w:r>
        <w:rPr>
          <w:rFonts w:hint="eastAsia" w:ascii="宋体" w:hAnsi="宋体" w:cs="宋体"/>
          <w:szCs w:val="24"/>
        </w:rPr>
        <w:t xml:space="preserve">投标人情况表</w:t>
      </w:r>
      <w:r/>
    </w:p>
    <w:p>
      <w:pPr>
        <w:pStyle w:val="930"/>
        <w:spacing w:line="360" w:lineRule="auto"/>
        <w:rPr>
          <w:rFonts w:hint="eastAsia" w:ascii="宋体" w:hAnsi="宋体" w:cs="宋体"/>
          <w:szCs w:val="24"/>
        </w:rPr>
      </w:pPr>
      <w:r>
        <w:rPr>
          <w:rFonts w:hint="eastAsia" w:ascii="宋体" w:hAnsi="宋体" w:cs="宋体"/>
          <w:szCs w:val="24"/>
        </w:rPr>
        <w:t xml:space="preserve">单位名称：</w:t>
      </w:r>
      <w:r/>
    </w:p>
    <w:tbl>
      <w:tblPr>
        <w:tblW w:w="100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934"/>
        <w:gridCol w:w="1737"/>
        <w:gridCol w:w="1806"/>
        <w:gridCol w:w="320"/>
        <w:gridCol w:w="2232"/>
      </w:tblGrid>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法定代表人</w:t>
            </w:r>
            <w:r/>
          </w:p>
        </w:tc>
        <w:tc>
          <w:tcPr>
            <w:tcW w:w="1737"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c>
          <w:tcPr>
            <w:tcW w:w="1806"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成立日期</w:t>
            </w:r>
            <w:r/>
          </w:p>
        </w:tc>
        <w:tc>
          <w:tcPr>
            <w:gridSpan w:val="2"/>
            <w:tcW w:w="2552"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企业地址</w:t>
            </w:r>
            <w:r/>
          </w:p>
        </w:tc>
        <w:tc>
          <w:tcPr>
            <w:tcW w:w="1737"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c>
          <w:tcPr>
            <w:tcW w:w="1806"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注册资本</w:t>
            </w:r>
            <w:r/>
          </w:p>
        </w:tc>
        <w:tc>
          <w:tcPr>
            <w:gridSpan w:val="2"/>
            <w:tcW w:w="2552"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万元</w:t>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经营范围</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职工人数</w:t>
            </w:r>
            <w:r/>
          </w:p>
        </w:tc>
        <w:tc>
          <w:tcPr>
            <w:tcW w:w="1737"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c>
          <w:tcPr>
            <w:gridSpan w:val="2"/>
            <w:tcW w:w="2126"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其中：有中高级以上职称的人数</w:t>
            </w:r>
            <w:r/>
          </w:p>
        </w:tc>
        <w:tc>
          <w:tcPr>
            <w:tcW w:w="2232"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vAlign w:val="center"/>
            <w:textDirection w:val="lrTb"/>
            <w:noWrap w:val="false"/>
          </w:tcPr>
          <w:p>
            <w:pPr>
              <w:pStyle w:val="930"/>
              <w:ind w:firstLine="0"/>
              <w:jc w:val="both"/>
              <w:spacing w:line="360" w:lineRule="auto"/>
              <w:rPr>
                <w:rFonts w:hint="eastAsia" w:ascii="宋体" w:hAnsi="宋体" w:cs="宋体"/>
                <w:szCs w:val="24"/>
              </w:rPr>
            </w:pPr>
            <w:r>
              <w:rPr>
                <w:rFonts w:hint="eastAsia" w:ascii="宋体" w:hAnsi="宋体" w:cs="宋体"/>
                <w:szCs w:val="24"/>
              </w:rPr>
              <w:t xml:space="preserve">资产总计</w:t>
            </w:r>
            <w:r/>
          </w:p>
        </w:tc>
        <w:tc>
          <w:tcPr>
            <w:tcW w:w="1737" w:type="dxa"/>
            <w:vAlign w:val="center"/>
            <w:textDirection w:val="lrTb"/>
            <w:noWrap w:val="false"/>
          </w:tcPr>
          <w:p>
            <w:pPr>
              <w:pStyle w:val="930"/>
              <w:ind w:firstLine="0"/>
              <w:jc w:val="center"/>
              <w:spacing w:line="360" w:lineRule="auto"/>
              <w:rPr>
                <w:rFonts w:hint="eastAsia" w:ascii="宋体" w:hAnsi="宋体" w:cs="宋体"/>
                <w:szCs w:val="24"/>
              </w:rPr>
            </w:pPr>
            <w:r>
              <w:rPr>
                <w:rFonts w:hint="eastAsia" w:ascii="宋体" w:hAnsi="宋体" w:cs="宋体"/>
                <w:szCs w:val="24"/>
              </w:rPr>
              <w:t xml:space="preserve">     万元</w:t>
            </w:r>
            <w:r/>
          </w:p>
        </w:tc>
        <w:tc>
          <w:tcPr>
            <w:tcW w:w="1806" w:type="dxa"/>
            <w:vAlign w:val="center"/>
            <w:textDirection w:val="lrTb"/>
            <w:noWrap w:val="false"/>
          </w:tcPr>
          <w:p>
            <w:pPr>
              <w:pStyle w:val="930"/>
              <w:ind w:firstLine="0"/>
              <w:jc w:val="both"/>
              <w:spacing w:line="360" w:lineRule="auto"/>
              <w:rPr>
                <w:rFonts w:hint="eastAsia" w:ascii="宋体" w:hAnsi="宋体" w:cs="宋体"/>
                <w:szCs w:val="24"/>
              </w:rPr>
            </w:pPr>
            <w:r>
              <w:rPr>
                <w:rFonts w:hint="eastAsia" w:ascii="宋体" w:hAnsi="宋体" w:cs="宋体"/>
                <w:szCs w:val="24"/>
              </w:rPr>
              <w:t xml:space="preserve">净资产</w:t>
            </w:r>
            <w:r/>
          </w:p>
        </w:tc>
        <w:tc>
          <w:tcPr>
            <w:gridSpan w:val="2"/>
            <w:tcW w:w="2552" w:type="dxa"/>
            <w:vAlign w:val="center"/>
            <w:textDirection w:val="lrTb"/>
            <w:noWrap w:val="false"/>
          </w:tcPr>
          <w:p>
            <w:pPr>
              <w:pStyle w:val="930"/>
              <w:ind w:firstLine="0"/>
              <w:jc w:val="center"/>
              <w:spacing w:line="360" w:lineRule="auto"/>
              <w:rPr>
                <w:rFonts w:hint="eastAsia" w:ascii="宋体" w:hAnsi="宋体" w:cs="宋体"/>
                <w:szCs w:val="24"/>
              </w:rPr>
            </w:pPr>
            <w:r>
              <w:rPr>
                <w:rFonts w:hint="eastAsia" w:ascii="宋体" w:hAnsi="宋体" w:cs="宋体"/>
                <w:szCs w:val="24"/>
              </w:rPr>
              <w:t xml:space="preserve">          万元</w:t>
            </w:r>
            <w:r/>
          </w:p>
        </w:tc>
      </w:tr>
      <w:tr>
        <w:trPr>
          <w:jc w:val="center"/>
        </w:trPr>
        <w:tc>
          <w:tcPr>
            <w:tcW w:w="3934" w:type="dxa"/>
            <w:vAlign w:val="center"/>
            <w:textDirection w:val="lrTb"/>
            <w:noWrap w:val="false"/>
          </w:tcPr>
          <w:p>
            <w:pPr>
              <w:pStyle w:val="930"/>
              <w:ind w:firstLine="0"/>
              <w:jc w:val="both"/>
              <w:spacing w:line="360" w:lineRule="auto"/>
              <w:rPr>
                <w:rFonts w:hint="eastAsia" w:ascii="宋体" w:hAnsi="宋体" w:cs="宋体"/>
                <w:szCs w:val="24"/>
              </w:rPr>
            </w:pPr>
            <w:r>
              <w:rPr>
                <w:rFonts w:hint="eastAsia" w:ascii="宋体" w:hAnsi="宋体" w:cs="宋体"/>
                <w:szCs w:val="24"/>
              </w:rPr>
              <w:t xml:space="preserve">股东权益</w:t>
            </w:r>
            <w:r/>
          </w:p>
        </w:tc>
        <w:tc>
          <w:tcPr>
            <w:tcW w:w="1737" w:type="dxa"/>
            <w:vAlign w:val="center"/>
            <w:textDirection w:val="lrTb"/>
            <w:noWrap w:val="false"/>
          </w:tcPr>
          <w:p>
            <w:pPr>
              <w:pStyle w:val="930"/>
              <w:ind w:firstLine="0"/>
              <w:jc w:val="center"/>
              <w:spacing w:line="360" w:lineRule="auto"/>
              <w:rPr>
                <w:rFonts w:hint="eastAsia" w:ascii="宋体" w:hAnsi="宋体" w:cs="宋体"/>
                <w:szCs w:val="24"/>
              </w:rPr>
            </w:pPr>
            <w:r>
              <w:rPr>
                <w:rFonts w:hint="eastAsia" w:ascii="宋体" w:hAnsi="宋体" w:cs="宋体"/>
                <w:szCs w:val="24"/>
              </w:rPr>
              <w:t xml:space="preserve">      万元</w:t>
            </w:r>
            <w:r/>
          </w:p>
        </w:tc>
        <w:tc>
          <w:tcPr>
            <w:tcW w:w="1806" w:type="dxa"/>
            <w:vAlign w:val="center"/>
            <w:textDirection w:val="lrTb"/>
            <w:noWrap w:val="false"/>
          </w:tcPr>
          <w:p>
            <w:pPr>
              <w:pStyle w:val="930"/>
              <w:ind w:firstLine="0"/>
              <w:jc w:val="both"/>
              <w:spacing w:line="360" w:lineRule="auto"/>
              <w:rPr>
                <w:rFonts w:hint="eastAsia" w:ascii="宋体" w:hAnsi="宋体" w:cs="宋体"/>
                <w:szCs w:val="24"/>
              </w:rPr>
            </w:pPr>
            <w:r>
              <w:rPr>
                <w:rFonts w:hint="eastAsia" w:ascii="宋体" w:hAnsi="宋体" w:cs="宋体"/>
                <w:szCs w:val="24"/>
              </w:rPr>
              <w:t xml:space="preserve">销售收入</w:t>
            </w:r>
            <w:r/>
          </w:p>
        </w:tc>
        <w:tc>
          <w:tcPr>
            <w:gridSpan w:val="2"/>
            <w:tcW w:w="2552" w:type="dxa"/>
            <w:vAlign w:val="center"/>
            <w:textDirection w:val="lrTb"/>
            <w:noWrap w:val="false"/>
          </w:tcPr>
          <w:p>
            <w:pPr>
              <w:pStyle w:val="930"/>
              <w:ind w:firstLine="0"/>
              <w:jc w:val="center"/>
              <w:spacing w:line="360" w:lineRule="auto"/>
              <w:rPr>
                <w:rFonts w:hint="eastAsia" w:ascii="宋体" w:hAnsi="宋体" w:cs="宋体"/>
                <w:szCs w:val="24"/>
              </w:rPr>
            </w:pPr>
            <w:r>
              <w:rPr>
                <w:rFonts w:hint="eastAsia" w:ascii="宋体" w:hAnsi="宋体" w:cs="宋体"/>
                <w:szCs w:val="24"/>
              </w:rPr>
              <w:t xml:space="preserve">202</w:t>
            </w:r>
            <w:r>
              <w:rPr>
                <w:rFonts w:hint="eastAsia" w:ascii="宋体" w:hAnsi="宋体" w:cs="宋体"/>
                <w:szCs w:val="24"/>
              </w:rPr>
              <w:t xml:space="preserve">4</w:t>
            </w:r>
            <w:r>
              <w:rPr>
                <w:rFonts w:hint="eastAsia" w:ascii="宋体" w:hAnsi="宋体" w:cs="宋体"/>
                <w:szCs w:val="24"/>
              </w:rPr>
              <w:t xml:space="preserve">年     万元</w:t>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实现利润</w:t>
            </w:r>
            <w:r/>
          </w:p>
        </w:tc>
        <w:tc>
          <w:tcPr>
            <w:tcW w:w="1737"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202</w:t>
            </w:r>
            <w:r>
              <w:rPr>
                <w:rFonts w:hint="eastAsia" w:ascii="宋体" w:hAnsi="宋体" w:cs="宋体"/>
                <w:szCs w:val="24"/>
              </w:rPr>
              <w:t xml:space="preserve">4</w:t>
            </w:r>
            <w:r>
              <w:rPr>
                <w:rFonts w:hint="eastAsia" w:ascii="宋体" w:hAnsi="宋体" w:cs="宋体"/>
                <w:szCs w:val="24"/>
              </w:rPr>
              <w:t xml:space="preserve">年  万元</w:t>
            </w:r>
            <w:r/>
          </w:p>
        </w:tc>
        <w:tc>
          <w:tcPr>
            <w:tcW w:w="1806"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c>
          <w:tcPr>
            <w:gridSpan w:val="2"/>
            <w:tcW w:w="2552"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营业面积（含厂房面积）</w:t>
            </w:r>
            <w:r/>
          </w:p>
        </w:tc>
        <w:tc>
          <w:tcPr>
            <w:tcW w:w="1737" w:type="dxa"/>
            <w:vAlign w:val="center"/>
            <w:textDirection w:val="lrTb"/>
            <w:noWrap w:val="false"/>
          </w:tcPr>
          <w:p>
            <w:pPr>
              <w:pStyle w:val="930"/>
              <w:ind w:firstLine="0"/>
              <w:jc w:val="both"/>
              <w:spacing w:line="360" w:lineRule="auto"/>
              <w:rPr>
                <w:rFonts w:hint="eastAsia" w:ascii="宋体" w:hAnsi="宋体" w:cs="宋体"/>
                <w:szCs w:val="24"/>
              </w:rPr>
            </w:pPr>
            <w:r>
              <w:rPr>
                <w:rFonts w:hint="eastAsia" w:ascii="宋体" w:hAnsi="宋体" w:cs="宋体"/>
                <w:szCs w:val="24"/>
              </w:rPr>
              <w:t xml:space="preserve">     平方米</w:t>
            </w:r>
            <w:r/>
          </w:p>
        </w:tc>
        <w:tc>
          <w:tcPr>
            <w:tcW w:w="1806"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其中：</w:t>
            </w:r>
            <w:r/>
          </w:p>
        </w:tc>
        <w:tc>
          <w:tcPr>
            <w:gridSpan w:val="2"/>
            <w:tcW w:w="2552"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自有面积   平方米</w:t>
            </w:r>
            <w:r/>
          </w:p>
          <w:p>
            <w:pPr>
              <w:pStyle w:val="930"/>
              <w:ind w:firstLine="0"/>
              <w:spacing w:line="360" w:lineRule="auto"/>
              <w:rPr>
                <w:rFonts w:hint="eastAsia" w:ascii="宋体" w:hAnsi="宋体" w:cs="宋体"/>
                <w:szCs w:val="24"/>
              </w:rPr>
            </w:pPr>
            <w:r>
              <w:rPr>
                <w:rFonts w:hint="eastAsia" w:ascii="宋体" w:hAnsi="宋体" w:cs="宋体"/>
                <w:szCs w:val="24"/>
              </w:rPr>
              <w:t xml:space="preserve">承租面积  </w:t>
            </w:r>
            <w:r>
              <w:rPr>
                <w:rFonts w:hint="eastAsia" w:ascii="宋体" w:hAnsi="宋体" w:cs="宋体"/>
                <w:szCs w:val="24"/>
              </w:rPr>
              <w:t xml:space="preserve"> </w:t>
            </w:r>
            <w:r>
              <w:rPr>
                <w:rFonts w:hint="eastAsia" w:ascii="宋体" w:hAnsi="宋体" w:cs="宋体"/>
                <w:szCs w:val="24"/>
              </w:rPr>
              <w:t xml:space="preserve">平方米</w:t>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单位简历及内设机构情况</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单位优势及特长</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近三年来完成或正在履行的重大合同情况</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最近2年内在经营过程中受到何种奖励或处分（包括情况和结果）</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最近3年内有无因售假、售劣或是其他原因被消费者投诉或起诉的情况及说明（包括解决方式和结果）</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最近3年内主要负责人有无因经济犯罪被司法机关追究的情况及说明</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获得技术认证的工程师及简介</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3934"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t xml:space="preserve">其他需要说明的情况</w:t>
            </w:r>
            <w:r/>
          </w:p>
        </w:tc>
        <w:tc>
          <w:tcPr>
            <w:gridSpan w:val="4"/>
            <w:tcW w:w="6095" w:type="dxa"/>
            <w:textDirection w:val="lrTb"/>
            <w:noWrap w:val="false"/>
          </w:tcPr>
          <w:p>
            <w:pPr>
              <w:pStyle w:val="930"/>
              <w:ind w:firstLine="0"/>
              <w:spacing w:line="360" w:lineRule="auto"/>
              <w:rPr>
                <w:rFonts w:hint="eastAsia" w:ascii="宋体" w:hAnsi="宋体" w:cs="宋体"/>
                <w:szCs w:val="24"/>
              </w:rPr>
            </w:pPr>
            <w:r>
              <w:rPr>
                <w:rFonts w:hint="eastAsia" w:ascii="宋体" w:hAnsi="宋体" w:cs="宋体"/>
                <w:szCs w:val="24"/>
              </w:rPr>
            </w:r>
            <w:r/>
          </w:p>
        </w:tc>
      </w:tr>
    </w:tbl>
    <w:p>
      <w:pPr>
        <w:pStyle w:val="1006"/>
        <w:spacing w:line="360" w:lineRule="auto"/>
        <w:rPr>
          <w:rFonts w:hint="eastAsia" w:hAnsi="宋体" w:eastAsia="宋体" w:cs="宋体"/>
          <w:szCs w:val="24"/>
        </w:rPr>
      </w:pPr>
      <w:r>
        <w:rPr>
          <w:rFonts w:hint="eastAsia" w:hAnsi="宋体" w:eastAsia="宋体" w:cs="宋体"/>
          <w:szCs w:val="24"/>
          <w:u w:val="single"/>
        </w:rPr>
        <w:br w:type="page" w:clear="all"/>
      </w:r>
      <w:r>
        <w:rPr>
          <w:rFonts w:hint="eastAsia" w:hAnsi="宋体" w:cs="宋体"/>
          <w:bCs/>
          <w:szCs w:val="24"/>
        </w:rPr>
        <w:t xml:space="preserve">1</w:t>
      </w:r>
      <w:r>
        <w:rPr>
          <w:rFonts w:hint="eastAsia" w:hAnsi="宋体" w:cs="宋体"/>
          <w:bCs/>
          <w:szCs w:val="24"/>
        </w:rPr>
        <w:t xml:space="preserve">1</w:t>
      </w:r>
      <w:r>
        <w:rPr>
          <w:rFonts w:hint="eastAsia" w:hAnsi="宋体" w:eastAsia="宋体" w:cs="宋体"/>
          <w:bCs/>
          <w:szCs w:val="24"/>
        </w:rPr>
        <w:t xml:space="preserve">、</w:t>
      </w:r>
      <w:r>
        <w:rPr>
          <w:rFonts w:hint="eastAsia" w:hAnsi="宋体" w:eastAsia="宋体" w:cs="宋体"/>
          <w:szCs w:val="24"/>
        </w:rPr>
        <w:t xml:space="preserve">投标保证承诺书</w:t>
      </w:r>
      <w:r/>
    </w:p>
    <w:p>
      <w:pPr>
        <w:jc w:val="center"/>
        <w:spacing w:line="360" w:lineRule="auto"/>
        <w:rPr>
          <w:rFonts w:hint="eastAsia" w:ascii="宋体" w:hAnsi="宋体" w:cs="宋体"/>
          <w:szCs w:val="24"/>
        </w:rPr>
      </w:pPr>
      <w:r>
        <w:rPr>
          <w:rFonts w:hint="eastAsia" w:ascii="宋体" w:hAnsi="宋体" w:cs="宋体"/>
          <w:szCs w:val="24"/>
        </w:rPr>
        <w:t xml:space="preserve">投标保证承诺书</w:t>
      </w:r>
      <w:r/>
    </w:p>
    <w:p>
      <w:pPr>
        <w:ind w:firstLine="480"/>
        <w:spacing w:line="360" w:lineRule="auto"/>
        <w:rPr>
          <w:rFonts w:hint="eastAsia" w:ascii="宋体" w:hAnsi="宋体" w:cs="宋体"/>
          <w:szCs w:val="24"/>
        </w:rPr>
      </w:pPr>
      <w:r>
        <w:rPr>
          <w:rFonts w:hint="eastAsia" w:ascii="宋体" w:hAnsi="宋体" w:cs="宋体"/>
          <w:szCs w:val="24"/>
        </w:rPr>
        <w:t xml:space="preserve">致：</w:t>
      </w:r>
      <w:r>
        <w:rPr>
          <w:rFonts w:hint="eastAsia" w:ascii="宋体" w:hAnsi="宋体" w:cs="宋体"/>
          <w:szCs w:val="24"/>
          <w:u w:val="single"/>
        </w:rPr>
        <w:t xml:space="preserve">（采购代理机构名称）</w:t>
      </w:r>
      <w:r/>
    </w:p>
    <w:p>
      <w:pPr>
        <w:ind w:firstLine="480"/>
        <w:spacing w:line="360" w:lineRule="auto"/>
        <w:rPr>
          <w:rFonts w:hint="eastAsia" w:ascii="宋体" w:hAnsi="宋体" w:cs="宋体"/>
          <w:szCs w:val="24"/>
        </w:rPr>
      </w:pPr>
      <w:r>
        <w:rPr>
          <w:rFonts w:hint="eastAsia" w:ascii="宋体" w:hAnsi="宋体" w:cs="宋体"/>
          <w:szCs w:val="24"/>
        </w:rPr>
        <w:t xml:space="preserve">我</w:t>
      </w:r>
      <w:r>
        <w:rPr>
          <w:rFonts w:hint="eastAsia" w:ascii="宋体" w:hAnsi="宋体" w:cs="宋体"/>
          <w:szCs w:val="24"/>
          <w:u w:val="single"/>
        </w:rPr>
        <w:t xml:space="preserve">（单位/本人，以下统称我单位）</w:t>
      </w:r>
      <w:r>
        <w:rPr>
          <w:rFonts w:hint="eastAsia" w:ascii="宋体" w:hAnsi="宋体" w:cs="宋体"/>
          <w:szCs w:val="24"/>
        </w:rPr>
        <w:t xml:space="preserve">自愿参加</w:t>
      </w:r>
      <w:r>
        <w:rPr>
          <w:rFonts w:hint="eastAsia" w:ascii="宋体" w:hAnsi="宋体" w:cs="宋体"/>
          <w:szCs w:val="24"/>
          <w:u w:val="single"/>
        </w:rPr>
        <w:t xml:space="preserve">（项目名称和采购编号）</w:t>
      </w:r>
      <w:r>
        <w:rPr>
          <w:rFonts w:hint="eastAsia" w:ascii="宋体" w:hAnsi="宋体" w:cs="宋体"/>
          <w:szCs w:val="24"/>
        </w:rPr>
        <w:t xml:space="preserve">的响应,并做出如下承诺：</w:t>
      </w:r>
      <w:r/>
    </w:p>
    <w:p>
      <w:pPr>
        <w:ind w:firstLine="480"/>
        <w:spacing w:line="360" w:lineRule="auto"/>
        <w:rPr>
          <w:rFonts w:hint="eastAsia" w:ascii="宋体" w:hAnsi="宋体" w:cs="宋体"/>
          <w:szCs w:val="24"/>
        </w:rPr>
      </w:pPr>
      <w:r>
        <w:rPr>
          <w:rFonts w:hint="eastAsia" w:ascii="宋体" w:hAnsi="宋体" w:cs="宋体"/>
          <w:szCs w:val="24"/>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宋体" w:hAnsi="宋体" w:cs="宋体"/>
          <w:szCs w:val="24"/>
        </w:rPr>
      </w:pPr>
      <w:r>
        <w:rPr>
          <w:rFonts w:hint="eastAsia" w:ascii="宋体" w:hAnsi="宋体" w:cs="宋体"/>
          <w:szCs w:val="24"/>
        </w:rPr>
        <w:t xml:space="preserve">1、自响应截止时间至本项目发布中标公告为止，撤销响应；</w:t>
      </w:r>
      <w:r/>
    </w:p>
    <w:p>
      <w:pPr>
        <w:ind w:firstLine="480"/>
        <w:spacing w:line="360" w:lineRule="auto"/>
        <w:rPr>
          <w:rFonts w:hint="eastAsia" w:ascii="宋体" w:hAnsi="宋体" w:cs="宋体"/>
          <w:szCs w:val="24"/>
        </w:rPr>
      </w:pPr>
      <w:r>
        <w:rPr>
          <w:rFonts w:hint="eastAsia" w:ascii="宋体" w:hAnsi="宋体" w:cs="宋体"/>
          <w:szCs w:val="24"/>
        </w:rPr>
        <w:t xml:space="preserve">2、中标后不依法与采购人签订合同；</w:t>
      </w:r>
      <w:r/>
    </w:p>
    <w:p>
      <w:pPr>
        <w:ind w:firstLine="480"/>
        <w:spacing w:line="360" w:lineRule="auto"/>
        <w:rPr>
          <w:rFonts w:hint="eastAsia" w:ascii="宋体" w:hAnsi="宋体" w:cs="宋体"/>
          <w:szCs w:val="24"/>
        </w:rPr>
      </w:pPr>
      <w:r>
        <w:rPr>
          <w:rFonts w:hint="eastAsia" w:ascii="宋体" w:hAnsi="宋体" w:cs="宋体"/>
          <w:szCs w:val="24"/>
        </w:rPr>
        <w:t xml:space="preserve">3、中标后不按本招标文件规定向贵方缴纳代理服务费。</w:t>
      </w:r>
      <w:r/>
    </w:p>
    <w:p>
      <w:pPr>
        <w:ind w:firstLine="480"/>
        <w:spacing w:line="360" w:lineRule="auto"/>
        <w:rPr>
          <w:rFonts w:hint="eastAsia" w:ascii="宋体" w:hAnsi="宋体" w:cs="宋体"/>
          <w:szCs w:val="24"/>
        </w:rPr>
      </w:pPr>
      <w:r>
        <w:rPr>
          <w:rFonts w:hint="eastAsia" w:ascii="宋体" w:hAnsi="宋体" w:cs="宋体"/>
          <w:szCs w:val="24"/>
        </w:rPr>
        <w:t xml:space="preserve">二、我单位知晓上述行为的法律后果，承认</w:t>
      </w:r>
      <w:r>
        <w:rPr>
          <w:rFonts w:hint="eastAsia" w:ascii="宋体" w:hAnsi="宋体" w:cs="宋体"/>
          <w:szCs w:val="24"/>
        </w:rPr>
        <w:t xml:space="preserve">本承诺</w:t>
      </w:r>
      <w:r>
        <w:rPr>
          <w:rFonts w:hint="eastAsia" w:ascii="宋体" w:hAnsi="宋体" w:cs="宋体"/>
          <w:szCs w:val="24"/>
        </w:rPr>
        <w:t xml:space="preserve">书作为贵方（或采购人）要求我单位履行违约赔偿义务的依据作用。</w:t>
      </w:r>
      <w:r/>
    </w:p>
    <w:p>
      <w:pPr>
        <w:ind w:firstLine="480"/>
        <w:spacing w:line="360" w:lineRule="auto"/>
        <w:rPr>
          <w:rFonts w:hint="eastAsia" w:ascii="宋体" w:hAnsi="宋体" w:cs="宋体"/>
          <w:szCs w:val="24"/>
        </w:rPr>
      </w:pPr>
      <w:r>
        <w:rPr>
          <w:rFonts w:hint="eastAsia" w:ascii="宋体" w:hAnsi="宋体" w:cs="宋体"/>
          <w:szCs w:val="24"/>
        </w:rPr>
        <w:t xml:space="preserve">投标人：（盖公章）</w:t>
      </w:r>
      <w:r/>
    </w:p>
    <w:p>
      <w:pPr>
        <w:ind w:firstLine="480"/>
        <w:spacing w:line="360" w:lineRule="auto"/>
        <w:rPr>
          <w:rFonts w:hint="eastAsia" w:ascii="宋体" w:hAnsi="宋体" w:cs="宋体"/>
          <w:szCs w:val="24"/>
        </w:rPr>
      </w:pPr>
      <w:r>
        <w:rPr>
          <w:rFonts w:hint="eastAsia" w:ascii="宋体" w:hAnsi="宋体" w:cs="宋体"/>
          <w:szCs w:val="24"/>
        </w:rPr>
        <w:t xml:space="preserve">地址：</w:t>
      </w:r>
      <w:r/>
    </w:p>
    <w:p>
      <w:pPr>
        <w:ind w:firstLine="480"/>
        <w:spacing w:line="360" w:lineRule="auto"/>
        <w:rPr>
          <w:rFonts w:hint="eastAsia" w:ascii="宋体" w:hAnsi="宋体" w:cs="宋体"/>
          <w:szCs w:val="24"/>
        </w:rPr>
      </w:pPr>
      <w:r>
        <w:rPr>
          <w:rFonts w:hint="eastAsia" w:ascii="宋体" w:hAnsi="宋体" w:cs="宋体"/>
          <w:szCs w:val="24"/>
        </w:rPr>
        <w:t xml:space="preserve">电话：</w:t>
      </w:r>
      <w:r/>
    </w:p>
    <w:p>
      <w:pPr>
        <w:ind w:firstLine="480"/>
        <w:spacing w:line="360" w:lineRule="auto"/>
        <w:rPr>
          <w:rFonts w:hint="eastAsia" w:ascii="宋体" w:hAnsi="宋体" w:cs="宋体"/>
          <w:szCs w:val="24"/>
        </w:rPr>
      </w:pPr>
      <w:r>
        <w:rPr>
          <w:rFonts w:hint="eastAsia" w:ascii="宋体" w:hAnsi="宋体" w:cs="宋体"/>
          <w:szCs w:val="24"/>
        </w:rPr>
        <w:t xml:space="preserve">传真：</w:t>
      </w:r>
      <w:r/>
    </w:p>
    <w:p>
      <w:pPr>
        <w:ind w:firstLine="480"/>
        <w:spacing w:line="360" w:lineRule="auto"/>
        <w:rPr>
          <w:rFonts w:hint="eastAsia" w:ascii="宋体" w:hAnsi="宋体" w:cs="宋体"/>
          <w:szCs w:val="24"/>
        </w:rPr>
      </w:pPr>
      <w:r>
        <w:rPr>
          <w:rFonts w:hint="eastAsia" w:ascii="宋体" w:hAnsi="宋体" w:cs="宋体"/>
          <w:szCs w:val="24"/>
        </w:rPr>
        <w:t xml:space="preserve">电子邮件：</w:t>
      </w:r>
      <w:r/>
    </w:p>
    <w:p>
      <w:pPr>
        <w:ind w:firstLine="480"/>
        <w:spacing w:line="360" w:lineRule="auto"/>
        <w:rPr>
          <w:rFonts w:hint="eastAsia" w:ascii="宋体" w:hAnsi="宋体" w:cs="宋体"/>
          <w:szCs w:val="24"/>
        </w:rPr>
      </w:pPr>
      <w:r>
        <w:rPr>
          <w:rFonts w:hint="eastAsia" w:ascii="宋体" w:hAnsi="宋体" w:cs="宋体"/>
          <w:szCs w:val="24"/>
        </w:rPr>
        <w:t xml:space="preserve">邮编：</w:t>
      </w:r>
      <w:r/>
    </w:p>
    <w:p>
      <w:pPr>
        <w:ind w:firstLine="480"/>
        <w:spacing w:line="360" w:lineRule="auto"/>
        <w:rPr>
          <w:rFonts w:hint="eastAsia" w:ascii="宋体" w:hAnsi="宋体" w:cs="宋体"/>
          <w:szCs w:val="24"/>
        </w:rPr>
      </w:pPr>
      <w:r>
        <w:rPr>
          <w:rFonts w:hint="eastAsia" w:ascii="宋体" w:hAnsi="宋体" w:cs="宋体"/>
          <w:szCs w:val="24"/>
        </w:rPr>
        <w:t xml:space="preserve">法定代表人或授权代理人（签字或盖章）：</w:t>
      </w:r>
      <w:r/>
    </w:p>
    <w:p>
      <w:pPr>
        <w:ind w:firstLine="480"/>
        <w:spacing w:line="360" w:lineRule="auto"/>
        <w:rPr>
          <w:rFonts w:hint="eastAsia" w:ascii="宋体" w:hAnsi="宋体" w:cs="宋体"/>
          <w:szCs w:val="24"/>
        </w:rPr>
      </w:pPr>
      <w:r>
        <w:rPr>
          <w:rFonts w:hint="eastAsia" w:ascii="宋体" w:hAnsi="宋体" w:cs="宋体"/>
          <w:szCs w:val="24"/>
        </w:rPr>
        <w:t xml:space="preserve">日期：</w:t>
      </w:r>
      <w:r/>
    </w:p>
    <w:p>
      <w:pPr>
        <w:rPr>
          <w:rFonts w:hint="eastAsia" w:ascii="宋体" w:hAnsi="宋体" w:cs="宋体"/>
          <w:bCs/>
          <w:szCs w:val="24"/>
        </w:rPr>
      </w:pPr>
      <w:r>
        <w:rPr>
          <w:rFonts w:hint="eastAsia" w:ascii="宋体" w:hAnsi="宋体" w:cs="宋体"/>
          <w:bCs/>
          <w:szCs w:val="24"/>
        </w:rPr>
        <w:br w:type="page" w:clear="all"/>
      </w:r>
      <w:r/>
    </w:p>
    <w:p>
      <w:pPr>
        <w:jc w:val="left"/>
        <w:spacing w:line="360" w:lineRule="auto"/>
        <w:rPr>
          <w:rFonts w:hint="eastAsia" w:ascii="宋体" w:hAnsi="宋体" w:cs="宋体"/>
          <w:szCs w:val="24"/>
        </w:rPr>
      </w:pPr>
      <w:r>
        <w:rPr>
          <w:rFonts w:hint="eastAsia" w:ascii="宋体" w:hAnsi="宋体" w:cs="宋体"/>
          <w:bCs/>
          <w:szCs w:val="24"/>
        </w:rPr>
        <w:t xml:space="preserve">1</w:t>
      </w:r>
      <w:r>
        <w:rPr>
          <w:rFonts w:hint="eastAsia" w:ascii="宋体" w:hAnsi="宋体" w:cs="宋体"/>
          <w:bCs/>
          <w:szCs w:val="24"/>
        </w:rPr>
        <w:t xml:space="preserve">2</w:t>
      </w:r>
      <w:r>
        <w:rPr>
          <w:rFonts w:hint="eastAsia" w:ascii="宋体" w:hAnsi="宋体" w:cs="宋体"/>
          <w:bCs/>
          <w:szCs w:val="24"/>
        </w:rPr>
        <w:t xml:space="preserve">、</w:t>
      </w:r>
      <w:r>
        <w:rPr>
          <w:rFonts w:hint="eastAsia" w:ascii="宋体" w:hAnsi="宋体" w:cs="宋体"/>
          <w:szCs w:val="24"/>
        </w:rPr>
        <w:t xml:space="preserve">中小企业声明函</w:t>
      </w:r>
      <w:r/>
    </w:p>
    <w:p>
      <w:pPr>
        <w:pStyle w:val="998"/>
        <w:ind w:firstLine="420"/>
        <w:rPr>
          <w:rFonts w:hint="eastAsia" w:ascii="宋体" w:hAnsi="宋体" w:cs="宋体"/>
          <w:lang w:val="en-US"/>
        </w:rPr>
      </w:pPr>
      <w:r>
        <w:rPr>
          <w:rFonts w:hint="eastAsia" w:ascii="宋体" w:hAnsi="宋体" w:cs="宋体"/>
          <w:lang w:val="en-US"/>
        </w:rPr>
      </w:r>
      <w:r/>
    </w:p>
    <w:p>
      <w:pPr>
        <w:ind w:firstLine="480"/>
        <w:jc w:val="center"/>
        <w:spacing w:line="360" w:lineRule="auto"/>
        <w:rPr>
          <w:rFonts w:hint="eastAsia" w:ascii="宋体" w:hAnsi="宋体" w:cs="宋体"/>
          <w:szCs w:val="24"/>
        </w:rPr>
      </w:pPr>
      <w:r>
        <w:rPr>
          <w:rFonts w:hint="eastAsia" w:ascii="宋体" w:hAnsi="宋体" w:cs="宋体"/>
          <w:szCs w:val="24"/>
        </w:rPr>
        <w:t xml:space="preserve">中小企业声明函（服务）</w:t>
      </w:r>
      <w:r/>
    </w:p>
    <w:p>
      <w:pPr>
        <w:pStyle w:val="998"/>
        <w:ind w:firstLine="420"/>
        <w:spacing w:line="360" w:lineRule="auto"/>
        <w:rPr>
          <w:rFonts w:hint="eastAsia" w:ascii="宋体" w:hAnsi="宋体" w:cs="宋体"/>
        </w:rPr>
      </w:pPr>
      <w:r>
        <w:rPr>
          <w:rFonts w:hint="eastAsia" w:ascii="宋体" w:hAnsi="宋体" w:cs="宋体"/>
        </w:rPr>
      </w:r>
      <w:r/>
    </w:p>
    <w:p>
      <w:pPr>
        <w:pStyle w:val="998"/>
        <w:spacing w:line="360" w:lineRule="auto"/>
        <w:rPr>
          <w:rFonts w:hint="eastAsia" w:ascii="宋体" w:hAnsi="宋体" w:cs="宋体"/>
          <w:sz w:val="24"/>
          <w:szCs w:val="24"/>
          <w:lang w:val="en-US"/>
        </w:rPr>
      </w:pPr>
      <w:r>
        <w:rPr>
          <w:rFonts w:hint="eastAsia" w:ascii="宋体" w:hAnsi="宋体" w:cs="宋体"/>
          <w:sz w:val="24"/>
          <w:szCs w:val="24"/>
        </w:rPr>
        <w:t xml:space="preserve">本公司（联合体）郑重声明，根据《政府采购促进中小企业发展管理办法》（财库〔</w:t>
      </w:r>
      <w:r>
        <w:rPr>
          <w:rFonts w:hint="eastAsia" w:ascii="宋体" w:hAnsi="宋体" w:cs="宋体"/>
          <w:sz w:val="24"/>
          <w:szCs w:val="24"/>
          <w:lang w:val="en-US"/>
        </w:rPr>
        <w:t xml:space="preserve">2020</w:t>
      </w:r>
      <w:r>
        <w:rPr>
          <w:rFonts w:hint="eastAsia" w:ascii="宋体" w:hAnsi="宋体" w:cs="宋体"/>
          <w:sz w:val="24"/>
          <w:szCs w:val="24"/>
        </w:rPr>
        <w:t xml:space="preserve">〕</w:t>
      </w:r>
      <w:r>
        <w:rPr>
          <w:rFonts w:hint="eastAsia" w:ascii="宋体" w:hAnsi="宋体" w:cs="宋体"/>
          <w:sz w:val="24"/>
          <w:szCs w:val="24"/>
          <w:lang w:val="en-US"/>
        </w:rPr>
        <w:t xml:space="preserve">46号）的规定，本公司（联合体）参加</w:t>
      </w:r>
      <w:r>
        <w:rPr>
          <w:rFonts w:hint="eastAsia" w:ascii="宋体" w:hAnsi="宋体" w:cs="宋体"/>
          <w:sz w:val="24"/>
          <w:szCs w:val="24"/>
          <w:u w:val="single"/>
          <w:lang w:val="en-US"/>
        </w:rPr>
        <w:t xml:space="preserve">   （单位名称）   </w:t>
      </w:r>
      <w:r>
        <w:rPr>
          <w:rFonts w:hint="eastAsia" w:ascii="宋体" w:hAnsi="宋体" w:cs="宋体"/>
          <w:sz w:val="24"/>
          <w:szCs w:val="24"/>
          <w:lang w:val="en-US"/>
        </w:rPr>
        <w:t xml:space="preserve">的</w:t>
      </w:r>
      <w:r>
        <w:rPr>
          <w:rFonts w:hint="eastAsia" w:ascii="宋体" w:hAnsi="宋体" w:cs="宋体"/>
          <w:sz w:val="24"/>
          <w:szCs w:val="24"/>
          <w:u w:val="single"/>
          <w:lang w:val="en-US"/>
        </w:rPr>
        <w:t xml:space="preserve">   （项目名称）   </w:t>
      </w:r>
      <w:r>
        <w:rPr>
          <w:rFonts w:hint="eastAsia" w:ascii="宋体" w:hAnsi="宋体" w:cs="宋体"/>
          <w:sz w:val="24"/>
          <w:szCs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98"/>
        <w:jc w:val="left"/>
        <w:spacing w:line="360" w:lineRule="auto"/>
        <w:rPr>
          <w:rFonts w:hint="eastAsia" w:ascii="宋体" w:hAnsi="宋体" w:cs="宋体"/>
          <w:sz w:val="24"/>
          <w:szCs w:val="24"/>
        </w:rPr>
      </w:pPr>
      <w:r>
        <w:rPr>
          <w:rFonts w:hint="eastAsia" w:ascii="宋体" w:hAnsi="宋体" w:cs="宋体"/>
          <w:sz w:val="24"/>
          <w:szCs w:val="24"/>
          <w:lang w:val="en-US"/>
        </w:rPr>
        <w:t xml:space="preserve">1.</w:t>
      </w:r>
      <w:r>
        <w:rPr>
          <w:rFonts w:hint="eastAsia" w:ascii="宋体" w:hAnsi="宋体" w:cs="宋体"/>
          <w:sz w:val="24"/>
          <w:szCs w:val="24"/>
          <w:u w:val="single"/>
          <w:lang w:val="en-US"/>
        </w:rPr>
        <w:t xml:space="preserve">    (标的名称）    </w:t>
      </w:r>
      <w:r>
        <w:rPr>
          <w:rFonts w:hint="eastAsia" w:ascii="宋体" w:hAnsi="宋体" w:cs="宋体"/>
          <w:sz w:val="24"/>
          <w:szCs w:val="24"/>
          <w:lang w:val="en-US"/>
        </w:rPr>
        <w:t xml:space="preserve">，属于</w:t>
      </w:r>
      <w:r>
        <w:rPr>
          <w:rFonts w:hint="eastAsia" w:ascii="宋体" w:hAnsi="宋体" w:cs="宋体"/>
          <w:sz w:val="24"/>
          <w:szCs w:val="24"/>
          <w:u w:val="single"/>
          <w:lang w:val="en-US"/>
        </w:rPr>
        <w:t xml:space="preserve">   （</w:t>
      </w:r>
      <w:r>
        <w:rPr>
          <w:rFonts w:hint="eastAsia" w:ascii="宋体" w:hAnsi="宋体" w:cs="宋体"/>
          <w:sz w:val="24"/>
          <w:szCs w:val="24"/>
          <w:u w:val="single"/>
          <w:lang w:val="en-US"/>
        </w:rPr>
        <w:t xml:space="preserve">租赁和商务服务业</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；承建（承接）企业为</w:t>
      </w:r>
      <w:r>
        <w:rPr>
          <w:rFonts w:hint="eastAsia" w:ascii="宋体" w:hAnsi="宋体" w:cs="宋体"/>
          <w:sz w:val="24"/>
          <w:szCs w:val="24"/>
          <w:u w:val="single"/>
          <w:lang w:val="en-US"/>
        </w:rPr>
        <w:t xml:space="preserve">   （企业名称）   </w:t>
      </w:r>
      <w:r>
        <w:rPr>
          <w:rFonts w:hint="eastAsia" w:ascii="宋体" w:hAnsi="宋体" w:cs="宋体"/>
          <w:sz w:val="24"/>
          <w:szCs w:val="24"/>
          <w:lang w:val="en-US"/>
        </w:rPr>
        <w:t xml:space="preserve">，从业人员</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人，营业收入为</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万元，资产总额为</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万元¹</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998"/>
        <w:spacing w:line="360" w:lineRule="auto"/>
        <w:rPr>
          <w:rFonts w:hint="eastAsia" w:ascii="宋体" w:hAnsi="宋体" w:cs="宋体"/>
          <w:sz w:val="24"/>
          <w:szCs w:val="24"/>
        </w:rPr>
      </w:pPr>
      <w:r>
        <w:rPr>
          <w:rFonts w:hint="eastAsia" w:ascii="宋体" w:hAnsi="宋体" w:cs="宋体"/>
          <w:sz w:val="24"/>
          <w:szCs w:val="24"/>
          <w:lang w:val="en-US"/>
        </w:rPr>
        <w:t xml:space="preserve">2.</w:t>
      </w:r>
      <w:r>
        <w:rPr>
          <w:rFonts w:hint="eastAsia" w:ascii="宋体" w:hAnsi="宋体" w:cs="宋体"/>
          <w:sz w:val="24"/>
          <w:szCs w:val="24"/>
          <w:u w:val="single"/>
          <w:lang w:val="en-US"/>
        </w:rPr>
        <w:t xml:space="preserve">    (标的名称）    </w:t>
      </w:r>
      <w:r>
        <w:rPr>
          <w:rFonts w:hint="eastAsia" w:ascii="宋体" w:hAnsi="宋体" w:cs="宋体"/>
          <w:sz w:val="24"/>
          <w:szCs w:val="24"/>
          <w:lang w:val="en-US"/>
        </w:rPr>
        <w:t xml:space="preserve">，属于</w:t>
      </w:r>
      <w:r>
        <w:rPr>
          <w:rFonts w:hint="eastAsia" w:ascii="宋体" w:hAnsi="宋体" w:cs="宋体"/>
          <w:sz w:val="24"/>
          <w:szCs w:val="24"/>
          <w:u w:val="single"/>
          <w:lang w:val="en-US"/>
        </w:rPr>
        <w:t xml:space="preserve">   （</w:t>
      </w:r>
      <w:r>
        <w:rPr>
          <w:rFonts w:hint="eastAsia" w:ascii="宋体" w:hAnsi="宋体" w:cs="宋体"/>
          <w:sz w:val="24"/>
          <w:szCs w:val="24"/>
          <w:u w:val="single"/>
          <w:lang w:val="en-US"/>
        </w:rPr>
        <w:t xml:space="preserve">租赁和商务服务业</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；承建（承接）企业为</w:t>
      </w:r>
      <w:r>
        <w:rPr>
          <w:rFonts w:hint="eastAsia" w:ascii="宋体" w:hAnsi="宋体" w:cs="宋体"/>
          <w:sz w:val="24"/>
          <w:szCs w:val="24"/>
          <w:u w:val="single"/>
          <w:lang w:val="en-US"/>
        </w:rPr>
        <w:t xml:space="preserve">   （企业名称）   </w:t>
      </w:r>
      <w:r>
        <w:rPr>
          <w:rFonts w:hint="eastAsia" w:ascii="宋体" w:hAnsi="宋体" w:cs="宋体"/>
          <w:sz w:val="24"/>
          <w:szCs w:val="24"/>
          <w:lang w:val="en-US"/>
        </w:rPr>
        <w:t xml:space="preserve">，从业人员</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人，营业收入为</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万元，资产总额为</w:t>
      </w:r>
      <w:r>
        <w:rPr>
          <w:rFonts w:hint="eastAsia" w:ascii="宋体" w:hAnsi="宋体" w:cs="宋体"/>
          <w:sz w:val="24"/>
          <w:szCs w:val="24"/>
          <w:u w:val="single"/>
          <w:lang w:val="en-US"/>
        </w:rPr>
        <w:t xml:space="preserve">      </w:t>
      </w:r>
      <w:r>
        <w:rPr>
          <w:rFonts w:hint="eastAsia" w:ascii="宋体" w:hAnsi="宋体" w:cs="宋体"/>
          <w:sz w:val="24"/>
          <w:szCs w:val="24"/>
          <w:lang w:val="en-US"/>
        </w:rPr>
        <w:t xml:space="preserve">万元</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998"/>
        <w:spacing w:line="360" w:lineRule="auto"/>
        <w:rPr>
          <w:rFonts w:hint="eastAsia" w:ascii="宋体" w:hAnsi="宋体" w:cs="宋体"/>
          <w:sz w:val="24"/>
          <w:szCs w:val="24"/>
        </w:rPr>
      </w:pPr>
      <w:r>
        <w:rPr>
          <w:rFonts w:hint="eastAsia" w:ascii="宋体" w:hAnsi="宋体" w:cs="宋体"/>
          <w:sz w:val="24"/>
          <w:szCs w:val="24"/>
        </w:rPr>
        <w:t xml:space="preserve">......</w:t>
      </w:r>
      <w:r/>
    </w:p>
    <w:p>
      <w:pPr>
        <w:pStyle w:val="998"/>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998"/>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998"/>
        <w:spacing w:line="360" w:lineRule="auto"/>
        <w:rPr>
          <w:rFonts w:hint="eastAsia" w:ascii="宋体" w:hAnsi="宋体" w:cs="宋体"/>
          <w:sz w:val="24"/>
          <w:szCs w:val="24"/>
        </w:rPr>
      </w:pPr>
      <w:r>
        <w:rPr>
          <w:rFonts w:hint="eastAsia" w:ascii="宋体" w:hAnsi="宋体" w:cs="宋体"/>
          <w:sz w:val="24"/>
          <w:szCs w:val="24"/>
        </w:rPr>
      </w:r>
      <w:r/>
    </w:p>
    <w:p>
      <w:pPr>
        <w:pStyle w:val="998"/>
        <w:spacing w:line="360" w:lineRule="auto"/>
        <w:rPr>
          <w:rFonts w:hint="eastAsia" w:ascii="宋体" w:hAnsi="宋体" w:cs="宋体"/>
          <w:sz w:val="24"/>
          <w:szCs w:val="24"/>
        </w:rPr>
      </w:pPr>
      <w:r>
        <w:rPr>
          <w:rFonts w:hint="eastAsia" w:ascii="宋体" w:hAnsi="宋体" w:cs="宋体"/>
          <w:sz w:val="24"/>
          <w:szCs w:val="24"/>
        </w:rPr>
      </w:r>
      <w:r/>
    </w:p>
    <w:p>
      <w:pPr>
        <w:pStyle w:val="998"/>
        <w:jc w:val="center"/>
        <w:spacing w:line="360" w:lineRule="auto"/>
        <w:rPr>
          <w:rFonts w:hint="eastAsia" w:ascii="宋体" w:hAnsi="宋体" w:cs="宋体"/>
          <w:sz w:val="24"/>
          <w:szCs w:val="24"/>
        </w:rPr>
      </w:pPr>
      <w:r>
        <w:rPr>
          <w:rFonts w:hint="eastAsia" w:ascii="宋体" w:hAnsi="宋体" w:cs="宋体"/>
          <w:sz w:val="24"/>
          <w:szCs w:val="24"/>
          <w:lang w:val="en-US"/>
        </w:rPr>
        <w:t xml:space="preserve">               </w:t>
      </w:r>
      <w:r>
        <w:rPr>
          <w:rFonts w:hint="eastAsia" w:ascii="宋体" w:hAnsi="宋体" w:cs="宋体"/>
          <w:sz w:val="24"/>
          <w:szCs w:val="24"/>
        </w:rPr>
        <w:t xml:space="preserve">企业名称（盖章）：</w:t>
      </w:r>
      <w:r/>
    </w:p>
    <w:p>
      <w:pPr>
        <w:pStyle w:val="998"/>
        <w:jc w:val="center"/>
        <w:spacing w:line="360" w:lineRule="auto"/>
        <w:rPr>
          <w:rFonts w:hint="eastAsia" w:ascii="宋体" w:hAnsi="宋体" w:cs="宋体"/>
          <w:sz w:val="24"/>
          <w:szCs w:val="24"/>
        </w:rPr>
      </w:pPr>
      <w:r>
        <w:rPr>
          <w:rFonts w:hint="eastAsia" w:ascii="宋体" w:hAnsi="宋体" w:cs="宋体"/>
          <w:sz w:val="24"/>
          <w:szCs w:val="24"/>
          <w:lang w:val="en-US"/>
        </w:rPr>
        <w:t xml:space="preserve">   </w:t>
      </w:r>
      <w:r>
        <w:rPr>
          <w:rFonts w:hint="eastAsia" w:ascii="宋体" w:hAnsi="宋体" w:cs="宋体"/>
          <w:sz w:val="24"/>
          <w:szCs w:val="24"/>
        </w:rPr>
        <w:t xml:space="preserve">日期：</w:t>
      </w:r>
      <w:r/>
    </w:p>
    <w:p>
      <w:pPr>
        <w:ind w:firstLine="480"/>
        <w:spacing w:line="360" w:lineRule="auto"/>
        <w:rPr>
          <w:rFonts w:hint="eastAsia" w:ascii="宋体" w:hAnsi="宋体" w:cs="宋体"/>
          <w:szCs w:val="24"/>
        </w:rPr>
      </w:pPr>
      <w:r>
        <w:rPr>
          <w:rFonts w:hint="eastAsia" w:ascii="宋体" w:hAnsi="宋体" w:cs="宋体"/>
          <w:szCs w:val="24"/>
        </w:rPr>
        <w:t xml:space="preserve">注：</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1、从业人员、营业收入、资产总额填报上一年度数据，无上</w:t>
      </w:r>
      <w:r>
        <w:rPr>
          <w:rFonts w:hint="eastAsia" w:ascii="宋体" w:hAnsi="宋体" w:cs="宋体"/>
          <w:sz w:val="24"/>
          <w:szCs w:val="24"/>
          <w:lang w:val="en-US"/>
        </w:rPr>
        <w:t xml:space="preserve">一</w:t>
      </w:r>
      <w:r>
        <w:rPr>
          <w:rFonts w:hint="eastAsia" w:ascii="宋体" w:hAnsi="宋体" w:cs="宋体"/>
          <w:sz w:val="24"/>
          <w:szCs w:val="24"/>
          <w:lang w:val="en-US"/>
        </w:rPr>
        <w:t xml:space="preserve">年度数据的新成立企业可不填报。</w:t>
      </w:r>
      <w:r/>
    </w:p>
    <w:p>
      <w:pPr>
        <w:ind w:firstLine="480"/>
        <w:spacing w:line="360" w:lineRule="auto"/>
        <w:rPr>
          <w:rFonts w:hint="eastAsia" w:ascii="宋体" w:hAnsi="宋体" w:cs="宋体"/>
          <w:szCs w:val="24"/>
        </w:rPr>
      </w:pPr>
      <w:r>
        <w:rPr>
          <w:rFonts w:hint="eastAsia" w:ascii="宋体" w:hAnsi="宋体" w:cs="宋体"/>
          <w:szCs w:val="24"/>
        </w:rPr>
        <w:t xml:space="preserve">2、中小企业划分标准详见工信部联企业〔2011〕300号通知中的《中小企业划型标准规定》。</w:t>
      </w:r>
      <w:r/>
    </w:p>
    <w:p>
      <w:pPr>
        <w:pStyle w:val="998"/>
        <w:ind w:firstLine="420"/>
        <w:jc w:val="center"/>
        <w:spacing w:line="360" w:lineRule="auto"/>
        <w:rPr>
          <w:rFonts w:hint="eastAsia" w:ascii="宋体" w:hAnsi="宋体" w:cs="宋体"/>
          <w:sz w:val="24"/>
          <w:szCs w:val="24"/>
        </w:rPr>
      </w:pPr>
      <w:r>
        <w:rPr>
          <w:rFonts w:hint="eastAsia" w:ascii="宋体" w:hAnsi="宋体" w:cs="宋体"/>
          <w:szCs w:val="24"/>
          <w:u w:val="single"/>
        </w:rPr>
        <w:br w:type="page" w:clear="all"/>
      </w:r>
      <w:r/>
    </w:p>
    <w:p>
      <w:pPr>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3</w:t>
      </w:r>
      <w:r>
        <w:rPr>
          <w:rFonts w:hint="eastAsia" w:ascii="宋体" w:hAnsi="宋体" w:cs="宋体"/>
          <w:szCs w:val="24"/>
        </w:rPr>
        <w:t xml:space="preserve">、残疾人福利性单位声明函</w:t>
      </w:r>
      <w:r/>
    </w:p>
    <w:p>
      <w:pPr>
        <w:ind w:firstLine="480"/>
        <w:jc w:val="center"/>
        <w:spacing w:line="360" w:lineRule="auto"/>
        <w:rPr>
          <w:rFonts w:hint="eastAsia" w:ascii="宋体" w:hAnsi="宋体" w:cs="宋体"/>
          <w:szCs w:val="24"/>
        </w:rPr>
      </w:pPr>
      <w:r>
        <w:rPr>
          <w:rFonts w:hint="eastAsia" w:ascii="宋体" w:hAnsi="宋体" w:cs="宋体"/>
          <w:szCs w:val="24"/>
        </w:rPr>
      </w:r>
      <w:r/>
    </w:p>
    <w:p>
      <w:pPr>
        <w:ind w:firstLine="480"/>
        <w:jc w:val="center"/>
        <w:spacing w:line="360" w:lineRule="auto"/>
        <w:rPr>
          <w:rFonts w:hint="eastAsia" w:ascii="宋体" w:hAnsi="宋体" w:cs="宋体"/>
          <w:szCs w:val="24"/>
        </w:rPr>
      </w:pPr>
      <w:r>
        <w:rPr>
          <w:rFonts w:hint="eastAsia" w:ascii="宋体" w:hAnsi="宋体" w:cs="宋体"/>
          <w:szCs w:val="24"/>
        </w:rPr>
        <w:t xml:space="preserve">残疾人福利性单位声明函</w:t>
      </w:r>
      <w:r/>
    </w:p>
    <w:p>
      <w:pPr>
        <w:ind w:firstLine="480"/>
        <w:jc w:val="left"/>
        <w:spacing w:line="360" w:lineRule="auto"/>
        <w:rPr>
          <w:rFonts w:hint="eastAsia" w:ascii="宋体" w:hAnsi="宋体" w:cs="宋体"/>
          <w:szCs w:val="24"/>
        </w:rPr>
      </w:pPr>
      <w:r>
        <w:rPr>
          <w:rFonts w:hint="eastAsia" w:ascii="宋体" w:hAnsi="宋体" w:cs="宋体"/>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4"/>
          <w:u w:val="single"/>
        </w:rPr>
        <w:t xml:space="preserve">                   </w:t>
      </w:r>
      <w:r>
        <w:rPr>
          <w:rFonts w:hint="eastAsia" w:ascii="宋体" w:hAnsi="宋体" w:cs="宋体"/>
          <w:szCs w:val="24"/>
        </w:rPr>
        <w:t xml:space="preserve">单位的</w:t>
      </w:r>
      <w:r>
        <w:rPr>
          <w:rFonts w:hint="eastAsia" w:ascii="宋体" w:hAnsi="宋体" w:cs="宋体"/>
          <w:szCs w:val="24"/>
          <w:u w:val="single"/>
        </w:rPr>
        <w:t xml:space="preserve">               </w:t>
      </w:r>
      <w:r>
        <w:rPr>
          <w:rFonts w:hint="eastAsia" w:ascii="宋体" w:hAnsi="宋体" w:cs="宋体"/>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cs="宋体"/>
          <w:szCs w:val="24"/>
        </w:rPr>
      </w:pPr>
      <w:r>
        <w:rPr>
          <w:rFonts w:hint="eastAsia" w:ascii="宋体" w:hAnsi="宋体" w:cs="宋体"/>
          <w:szCs w:val="24"/>
        </w:rPr>
        <w:t xml:space="preserve">本单位对上述声明的真实性负责。如有虚假，将依法承担相应责任。</w:t>
      </w:r>
      <w:r/>
    </w:p>
    <w:p>
      <w:pPr>
        <w:ind w:firstLine="480"/>
        <w:jc w:val="left"/>
        <w:spacing w:line="360" w:lineRule="auto"/>
        <w:rPr>
          <w:rFonts w:hint="eastAsia" w:ascii="宋体" w:hAnsi="宋体" w:cs="宋体"/>
          <w:szCs w:val="24"/>
        </w:rPr>
      </w:pPr>
      <w:r>
        <w:rPr>
          <w:rFonts w:hint="eastAsia" w:ascii="宋体" w:hAnsi="宋体" w:cs="宋体"/>
          <w:szCs w:val="24"/>
        </w:rPr>
      </w:r>
      <w:r/>
    </w:p>
    <w:p>
      <w:pPr>
        <w:ind w:firstLine="480"/>
        <w:jc w:val="left"/>
        <w:spacing w:line="360" w:lineRule="auto"/>
        <w:rPr>
          <w:rFonts w:hint="eastAsia" w:ascii="宋体" w:hAnsi="宋体" w:cs="宋体"/>
          <w:szCs w:val="24"/>
        </w:rPr>
      </w:pPr>
      <w:r>
        <w:rPr>
          <w:rFonts w:hint="eastAsia" w:ascii="宋体" w:hAnsi="宋体" w:cs="宋体"/>
          <w:szCs w:val="24"/>
        </w:rPr>
      </w:r>
      <w:r/>
    </w:p>
    <w:p>
      <w:pPr>
        <w:ind w:firstLine="480"/>
        <w:jc w:val="left"/>
        <w:spacing w:line="360" w:lineRule="auto"/>
        <w:rPr>
          <w:rFonts w:hint="eastAsia" w:ascii="宋体" w:hAnsi="宋体" w:cs="宋体"/>
          <w:szCs w:val="24"/>
        </w:rPr>
      </w:pPr>
      <w:r>
        <w:rPr>
          <w:rFonts w:hint="eastAsia" w:ascii="宋体" w:hAnsi="宋体" w:cs="宋体"/>
          <w:szCs w:val="24"/>
        </w:rPr>
        <w:t xml:space="preserve">单位名称（盖章）：</w:t>
      </w:r>
      <w:r/>
    </w:p>
    <w:p>
      <w:pPr>
        <w:ind w:firstLine="480"/>
        <w:spacing w:line="360" w:lineRule="auto"/>
        <w:rPr>
          <w:rFonts w:hint="eastAsia" w:ascii="宋体" w:hAnsi="宋体" w:cs="宋体"/>
          <w:szCs w:val="24"/>
        </w:rPr>
      </w:pPr>
      <w:r>
        <w:rPr>
          <w:rFonts w:hint="eastAsia" w:ascii="宋体" w:hAnsi="宋体" w:cs="宋体"/>
          <w:szCs w:val="24"/>
          <w:lang w:val="zh-CN"/>
        </w:rPr>
        <w:t xml:space="preserve">日期：    年   月   日</w:t>
      </w:r>
      <w:r/>
    </w:p>
    <w:p>
      <w:pPr>
        <w:pStyle w:val="948"/>
        <w:ind w:firstLine="420"/>
        <w:jc w:val="center"/>
        <w:spacing w:line="579" w:lineRule="auto"/>
        <w:rPr>
          <w:rStyle w:val="1627"/>
          <w:rFonts w:hint="eastAsia" w:ascii="宋体" w:hAnsi="宋体" w:cs="宋体"/>
          <w:sz w:val="44"/>
          <w:szCs w:val="44"/>
        </w:rPr>
        <w:outlineLvl w:val="0"/>
      </w:pPr>
      <w:r>
        <w:rPr>
          <w:rFonts w:hint="eastAsia" w:hAnsi="宋体" w:cs="宋体"/>
          <w:szCs w:val="21"/>
          <w:u w:val="single"/>
        </w:rPr>
        <w:br w:type="page" w:clear="all"/>
      </w:r>
      <w:bookmarkStart w:id="48" w:name="_Toc9521"/>
      <w:r/>
      <w:bookmarkStart w:id="49" w:name="_Toc31180"/>
      <w:r/>
      <w:bookmarkStart w:id="50" w:name="_Toc21062"/>
      <w:r>
        <w:rPr>
          <w:rStyle w:val="1627"/>
          <w:rFonts w:hint="eastAsia" w:ascii="宋体" w:hAnsi="宋体" w:cs="宋体"/>
          <w:sz w:val="44"/>
          <w:szCs w:val="44"/>
        </w:rPr>
        <w:t xml:space="preserve">第四章 采购内容</w:t>
      </w:r>
      <w:bookmarkStart w:id="51" w:name="_Toc217446094"/>
      <w:r/>
      <w:bookmarkEnd w:id="33"/>
      <w:r/>
      <w:bookmarkEnd w:id="48"/>
      <w:r/>
      <w:bookmarkEnd w:id="49"/>
      <w:r/>
      <w:bookmarkEnd w:id="50"/>
      <w:r/>
      <w:r/>
    </w:p>
    <w:p>
      <w:pPr>
        <w:ind w:firstLine="480"/>
        <w:spacing w:line="360" w:lineRule="auto"/>
        <w:rPr>
          <w:rFonts w:hint="eastAsia" w:ascii="宋体" w:hAnsi="宋体" w:cs="宋体"/>
          <w:szCs w:val="24"/>
        </w:rPr>
      </w:pPr>
      <w:r>
        <w:rPr>
          <w:rFonts w:hint="eastAsia" w:ascii="宋体" w:hAnsi="宋体" w:cs="宋体"/>
          <w:szCs w:val="24"/>
        </w:rPr>
        <w:t xml:space="preserve">苏州天诚建设咨询事务所有限公司</w:t>
      </w:r>
      <w:r>
        <w:rPr>
          <w:rFonts w:hint="eastAsia" w:ascii="宋体" w:hAnsi="宋体" w:cs="宋体"/>
          <w:szCs w:val="24"/>
        </w:rPr>
        <w:t xml:space="preserve">受苏州市沧浪中学校的委托，就其所需</w:t>
      </w:r>
      <w:r>
        <w:rPr>
          <w:rFonts w:hint="eastAsia" w:ascii="宋体" w:hAnsi="宋体" w:cs="宋体"/>
          <w:szCs w:val="24"/>
        </w:rPr>
        <w:t xml:space="preserve">2026年保安、</w:t>
      </w:r>
      <w:r>
        <w:rPr>
          <w:rFonts w:hint="eastAsia" w:ascii="宋体" w:hAnsi="宋体" w:cs="宋体"/>
          <w:szCs w:val="24"/>
        </w:rPr>
        <w:t xml:space="preserve">消控服务</w:t>
      </w:r>
      <w:r>
        <w:rPr>
          <w:rFonts w:hint="eastAsia" w:ascii="宋体" w:hAnsi="宋体" w:cs="宋体"/>
          <w:szCs w:val="24"/>
        </w:rPr>
        <w:t xml:space="preserve">采用公开招标进行采购，欢迎符合本次招标要求的投标人参加投标。</w:t>
      </w:r>
      <w:r/>
    </w:p>
    <w:p>
      <w:pPr>
        <w:ind w:firstLine="480"/>
        <w:spacing w:line="360" w:lineRule="auto"/>
        <w:rPr>
          <w:rFonts w:hint="eastAsia" w:ascii="宋体" w:hAnsi="宋体" w:cs="宋体"/>
          <w:szCs w:val="24"/>
        </w:rPr>
      </w:pPr>
      <w:r>
        <w:rPr>
          <w:rFonts w:hint="eastAsia" w:ascii="宋体" w:hAnsi="宋体" w:cs="宋体"/>
          <w:szCs w:val="24"/>
        </w:rPr>
        <w:t xml:space="preserve">一、招标编号：</w:t>
      </w:r>
      <w:r>
        <w:rPr>
          <w:rFonts w:hint="eastAsia" w:ascii="宋体" w:hAnsi="宋体" w:cs="宋体"/>
          <w:szCs w:val="24"/>
        </w:rPr>
        <w:t xml:space="preserve">JSZC-320500-TCJS-G2025-0022</w:t>
      </w:r>
      <w:r/>
    </w:p>
    <w:p>
      <w:pPr>
        <w:ind w:firstLine="480"/>
        <w:spacing w:line="360" w:lineRule="auto"/>
        <w:rPr>
          <w:rFonts w:hint="eastAsia" w:ascii="宋体" w:hAnsi="宋体" w:cs="宋体"/>
          <w:szCs w:val="24"/>
        </w:rPr>
      </w:pPr>
      <w:r>
        <w:rPr>
          <w:rFonts w:hint="eastAsia" w:ascii="宋体" w:hAnsi="宋体" w:cs="宋体"/>
          <w:szCs w:val="24"/>
        </w:rPr>
        <w:t xml:space="preserve">二、项目名称：</w:t>
      </w:r>
      <w:r>
        <w:rPr>
          <w:rFonts w:hint="eastAsia" w:ascii="宋体" w:hAnsi="宋体" w:cs="宋体"/>
          <w:szCs w:val="24"/>
        </w:rPr>
        <w:t xml:space="preserve">2026年保安、</w:t>
      </w:r>
      <w:r>
        <w:rPr>
          <w:rFonts w:hint="eastAsia" w:ascii="宋体" w:hAnsi="宋体" w:cs="宋体"/>
          <w:szCs w:val="24"/>
        </w:rPr>
        <w:t xml:space="preserve">消控服务</w:t>
      </w:r>
      <w:r/>
    </w:p>
    <w:p>
      <w:pPr>
        <w:ind w:firstLine="480"/>
        <w:spacing w:line="360" w:lineRule="auto"/>
        <w:rPr>
          <w:rFonts w:hint="eastAsia" w:ascii="宋体" w:hAnsi="宋体" w:cs="宋体"/>
          <w:szCs w:val="24"/>
        </w:rPr>
      </w:pPr>
      <w:r>
        <w:rPr>
          <w:rFonts w:hint="eastAsia" w:ascii="宋体" w:hAnsi="宋体" w:cs="宋体"/>
          <w:szCs w:val="24"/>
        </w:rPr>
        <w:t xml:space="preserve">三、采购预算：人民币</w:t>
      </w:r>
      <w:r>
        <w:rPr>
          <w:rFonts w:hint="eastAsia" w:ascii="宋体" w:hAnsi="宋体" w:cs="宋体"/>
          <w:szCs w:val="24"/>
        </w:rPr>
        <w:t xml:space="preserve">壹佰伍拾肆万</w:t>
      </w:r>
      <w:r>
        <w:rPr>
          <w:rFonts w:hint="eastAsia" w:ascii="宋体" w:hAnsi="宋体" w:cs="宋体"/>
          <w:szCs w:val="24"/>
        </w:rPr>
        <w:t xml:space="preserve">元整（￥1540000.00）</w:t>
      </w:r>
      <w:r/>
    </w:p>
    <w:p>
      <w:pPr>
        <w:ind w:firstLine="480"/>
        <w:spacing w:line="360" w:lineRule="auto"/>
        <w:rPr>
          <w:rFonts w:hint="eastAsia" w:ascii="宋体" w:hAnsi="宋体" w:cs="宋体"/>
          <w:b/>
          <w:szCs w:val="24"/>
        </w:rPr>
      </w:pPr>
      <w:r>
        <w:rPr>
          <w:rFonts w:hint="eastAsia" w:ascii="宋体" w:hAnsi="宋体" w:cs="宋体"/>
          <w:szCs w:val="24"/>
        </w:rPr>
        <w:t xml:space="preserve">四、服务期限：</w:t>
      </w:r>
      <w:r>
        <w:rPr>
          <w:rFonts w:hint="eastAsia" w:ascii="宋体" w:hAnsi="宋体" w:cs="宋体"/>
          <w:szCs w:val="24"/>
        </w:rPr>
        <w:t xml:space="preserve">2026年1月1日-2026年12月31日</w:t>
      </w:r>
      <w:r>
        <w:rPr>
          <w:rFonts w:hint="eastAsia" w:ascii="宋体" w:hAnsi="宋体" w:cs="宋体"/>
          <w:szCs w:val="24"/>
        </w:rPr>
        <w:t xml:space="preserve">。</w:t>
      </w:r>
      <w:bookmarkEnd w:id="51"/>
      <w:r/>
      <w:r/>
    </w:p>
    <w:p>
      <w:pPr>
        <w:ind w:firstLine="480"/>
        <w:spacing w:line="360" w:lineRule="auto"/>
        <w:rPr>
          <w:rFonts w:hint="eastAsia" w:ascii="宋体" w:hAnsi="宋体" w:cs="宋体"/>
          <w:szCs w:val="24"/>
        </w:rPr>
      </w:pPr>
      <w:r/>
      <w:bookmarkStart w:id="52" w:name="_Toc388026587"/>
      <w:r/>
      <w:bookmarkStart w:id="53" w:name="_Toc409438747"/>
      <w:r>
        <w:rPr>
          <w:rFonts w:hint="eastAsia" w:ascii="宋体" w:hAnsi="宋体" w:cs="宋体"/>
          <w:szCs w:val="24"/>
        </w:rPr>
        <w:t xml:space="preserve">五、采购内容及要求：</w:t>
      </w:r>
      <w:r/>
    </w:p>
    <w:p>
      <w:pPr>
        <w:pStyle w:val="998"/>
        <w:spacing w:line="360" w:lineRule="auto"/>
        <w:rPr>
          <w:rFonts w:hint="eastAsia" w:ascii="宋体" w:hAnsi="宋体"/>
          <w:sz w:val="24"/>
          <w:szCs w:val="24"/>
        </w:rPr>
      </w:pPr>
      <w:r>
        <w:rPr>
          <w:rFonts w:hint="eastAsia" w:ascii="宋体" w:hAnsi="宋体"/>
          <w:sz w:val="24"/>
          <w:szCs w:val="24"/>
        </w:rPr>
        <w:t xml:space="preserve">1、项目概况：</w:t>
      </w:r>
      <w:r/>
    </w:p>
    <w:p>
      <w:pPr>
        <w:ind w:firstLine="480"/>
        <w:spacing w:line="360" w:lineRule="auto"/>
        <w:rPr>
          <w:rFonts w:hint="eastAsia" w:ascii="宋体" w:hAnsi="宋体"/>
          <w:bCs/>
          <w:szCs w:val="24"/>
          <w:lang w:val="zh-CN"/>
          <w14:ligatures w14:val="standardContextual"/>
        </w:rPr>
      </w:pPr>
      <w:r>
        <w:rPr>
          <w:rFonts w:hint="eastAsia" w:ascii="宋体" w:hAnsi="宋体"/>
          <w:bCs/>
          <w:szCs w:val="24"/>
          <w:lang w:val="zh-CN"/>
          <w14:ligatures w14:val="standardContextual"/>
        </w:rPr>
        <w:t xml:space="preserve">苏州市沧浪中学校，是苏州市教育局直属的一所公办初中学校。学校占地面积：38238.25平方米，建筑面积：21097.70平方米。学校毗邻京杭运河和石湖公园，远山如黛，近水旖旎，晨曦暮霭，</w:t>
      </w:r>
      <w:r>
        <w:rPr>
          <w:rFonts w:hint="eastAsia" w:ascii="宋体" w:hAnsi="宋体"/>
          <w:bCs/>
          <w:szCs w:val="24"/>
          <w:lang w:val="zh-CN"/>
          <w14:ligatures w14:val="standardContextual"/>
        </w:rPr>
        <w:t xml:space="preserve">浅墨清</w:t>
      </w:r>
      <w:r>
        <w:rPr>
          <w:rFonts w:hint="eastAsia" w:ascii="宋体" w:hAnsi="宋体"/>
          <w:bCs/>
          <w:szCs w:val="24"/>
          <w:lang w:val="zh-CN"/>
          <w14:ligatures w14:val="standardContextual"/>
        </w:rPr>
        <w:t xml:space="preserve">韵。校园内绿水</w:t>
      </w:r>
      <w:r>
        <w:rPr>
          <w:rFonts w:hint="eastAsia" w:ascii="宋体" w:hAnsi="宋体"/>
          <w:bCs/>
          <w:szCs w:val="24"/>
          <w:lang w:val="zh-CN"/>
          <w14:ligatures w14:val="standardContextual"/>
        </w:rPr>
        <w:t xml:space="preserve">萦</w:t>
      </w:r>
      <w:r>
        <w:rPr>
          <w:rFonts w:hint="eastAsia" w:ascii="宋体" w:hAnsi="宋体"/>
          <w:bCs/>
          <w:szCs w:val="24"/>
          <w:lang w:val="zh-CN"/>
          <w14:ligatures w14:val="standardContextual"/>
        </w:rPr>
        <w:t xml:space="preserve">白墙，繁花洒青瓦，亭台庭院，幽深雅致；河道、连廊、幽径有机联结，婉约淡雅，厚重灵动，传统与现代相融，审美与实用并举。</w:t>
      </w:r>
      <w:r/>
    </w:p>
    <w:p>
      <w:pPr>
        <w:ind w:firstLine="480"/>
        <w:spacing w:line="360" w:lineRule="auto"/>
        <w:rPr>
          <w:rFonts w:hint="eastAsia" w:ascii="宋体" w:hAnsi="宋体"/>
          <w:bCs/>
          <w:szCs w:val="24"/>
          <w:lang w:val="zh-CN"/>
          <w14:ligatures w14:val="standardContextual"/>
        </w:rPr>
      </w:pPr>
      <w:r>
        <w:rPr>
          <w:rFonts w:hint="eastAsia" w:ascii="宋体" w:hAnsi="宋体"/>
          <w:bCs/>
          <w:szCs w:val="24"/>
          <w:lang w:val="zh-CN"/>
          <w14:ligatures w14:val="standardContextual"/>
        </w:rPr>
        <w:t xml:space="preserve">做好校园安全管理，维持校园秩序，维护校园稳定，及时发现和消除安全隐患,确保学校信息安全、师生生命财产安全。</w:t>
      </w:r>
      <w:r/>
    </w:p>
    <w:p>
      <w:pPr>
        <w:ind w:firstLine="480"/>
        <w:spacing w:line="360" w:lineRule="auto"/>
        <w:rPr>
          <w:rFonts w:hint="eastAsia" w:ascii="宋体" w:hAnsi="宋体"/>
          <w:bCs/>
          <w:szCs w:val="24"/>
          <w:lang w:val="zh-CN"/>
          <w14:ligatures w14:val="standardContextual"/>
        </w:rPr>
      </w:pPr>
      <w:r>
        <w:rPr>
          <w:rFonts w:hint="eastAsia" w:ascii="宋体" w:hAnsi="宋体"/>
          <w:bCs/>
          <w:szCs w:val="24"/>
          <w:lang w:val="zh-CN"/>
          <w14:ligatures w14:val="standardContextual"/>
        </w:rPr>
        <w:t xml:space="preserve">具备先进的服务质量管理水平和管理实践。服务过程中可运用信息化类平台管理系统等高科技管理手段，做好校园安全保障，及时反映问题，及时解决问题，确保整体管理的合理性及统筹性；方便采购</w:t>
      </w:r>
      <w:r>
        <w:rPr>
          <w:rFonts w:hint="eastAsia" w:ascii="宋体" w:hAnsi="宋体"/>
          <w:bCs/>
          <w:szCs w:val="24"/>
          <w:lang w:val="zh-CN"/>
          <w14:ligatures w14:val="standardContextual"/>
        </w:rPr>
        <w:t xml:space="preserve">人人员</w:t>
      </w:r>
      <w:r>
        <w:rPr>
          <w:rFonts w:hint="eastAsia" w:ascii="宋体" w:hAnsi="宋体"/>
          <w:bCs/>
          <w:szCs w:val="24"/>
          <w:lang w:val="zh-CN"/>
          <w14:ligatures w14:val="standardContextual"/>
        </w:rPr>
        <w:t xml:space="preserve">督促工作，考核服务质量。</w:t>
      </w:r>
      <w:r/>
    </w:p>
    <w:p>
      <w:pPr>
        <w:ind w:firstLine="480"/>
        <w:spacing w:line="360" w:lineRule="auto"/>
        <w:rPr>
          <w:rFonts w:hint="eastAsia" w:ascii="宋体" w:hAnsi="宋体"/>
          <w:bCs/>
          <w:szCs w:val="24"/>
          <w:lang w:val="zh-CN"/>
          <w14:ligatures w14:val="standardContextual"/>
        </w:rPr>
      </w:pPr>
      <w:r>
        <w:rPr>
          <w:rFonts w:hint="eastAsia" w:ascii="宋体" w:hAnsi="宋体"/>
          <w:bCs/>
          <w:szCs w:val="24"/>
          <w:lang w:val="zh-CN"/>
          <w14:ligatures w14:val="standardContextual"/>
        </w:rPr>
        <w:t xml:space="preserve">同时须要积极推进并做好节能减排、低碳环保各项工作；规范化服务，有序改善校园物业管理质量，服务水平满足创优争优，管理的项目品质要求争取达到市优、省优服务水准。</w:t>
      </w:r>
      <w:r/>
    </w:p>
    <w:p>
      <w:pPr>
        <w:pStyle w:val="998"/>
        <w:spacing w:line="360" w:lineRule="auto"/>
        <w:rPr>
          <w:rFonts w:hint="eastAsia" w:ascii="宋体" w:hAnsi="宋体"/>
          <w:sz w:val="24"/>
          <w:szCs w:val="24"/>
        </w:rPr>
      </w:pPr>
      <w:r>
        <w:rPr>
          <w:rFonts w:hint="eastAsia" w:ascii="宋体" w:hAnsi="宋体"/>
          <w:sz w:val="24"/>
          <w:szCs w:val="24"/>
        </w:rPr>
        <w:t xml:space="preserve">2、采购需求：</w:t>
      </w:r>
      <w:r/>
    </w:p>
    <w:tbl>
      <w:tblPr>
        <w:tblW w:w="10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8"/>
        <w:gridCol w:w="1729"/>
        <w:gridCol w:w="1377"/>
        <w:gridCol w:w="1787"/>
        <w:gridCol w:w="4200"/>
      </w:tblGrid>
      <w:tr>
        <w:trPr>
          <w:jc w:val="center"/>
          <w:trHeight w:val="528"/>
        </w:trPr>
        <w:tc>
          <w:tcPr>
            <w:tcW w:w="1078"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1729"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名称</w:t>
            </w:r>
            <w:r/>
          </w:p>
        </w:tc>
        <w:tc>
          <w:tcPr>
            <w:tcW w:w="137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人数</w:t>
            </w:r>
            <w:r/>
          </w:p>
        </w:tc>
        <w:tc>
          <w:tcPr>
            <w:tcW w:w="178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服务期限</w:t>
            </w:r>
            <w:r/>
          </w:p>
        </w:tc>
        <w:tc>
          <w:tcPr>
            <w:tcW w:w="4200"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备注</w:t>
            </w:r>
            <w:r/>
          </w:p>
        </w:tc>
      </w:tr>
      <w:tr>
        <w:trPr>
          <w:jc w:val="center"/>
          <w:trHeight w:val="505"/>
        </w:trPr>
        <w:tc>
          <w:tcPr>
            <w:tcW w:w="1078"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1729"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保安队长</w:t>
            </w:r>
            <w:r/>
          </w:p>
        </w:tc>
        <w:tc>
          <w:tcPr>
            <w:tcW w:w="137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178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12个月</w:t>
            </w:r>
            <w:r/>
          </w:p>
        </w:tc>
        <w:tc>
          <w:tcPr>
            <w:tcW w:w="4200" w:type="dxa"/>
            <w:vAlign w:val="center"/>
            <w:vMerge w:val="restart"/>
            <w:textDirection w:val="lrTb"/>
            <w:noWrap w:val="false"/>
          </w:tcPr>
          <w:p>
            <w:pPr>
              <w:jc w:val="center"/>
              <w:spacing w:line="360" w:lineRule="auto"/>
              <w:rPr>
                <w:rFonts w:hint="eastAsia" w:ascii="宋体" w:hAnsi="宋体"/>
                <w:bCs/>
              </w:rPr>
            </w:pPr>
            <w:r>
              <w:rPr>
                <w:rFonts w:hint="eastAsia" w:ascii="宋体" w:hAnsi="宋体"/>
                <w:bCs/>
              </w:rPr>
              <w:t xml:space="preserve">2026年1月1日-2026年12月31日</w:t>
            </w:r>
            <w:r/>
          </w:p>
        </w:tc>
      </w:tr>
      <w:tr>
        <w:trPr>
          <w:jc w:val="center"/>
          <w:trHeight w:val="427"/>
        </w:trPr>
        <w:tc>
          <w:tcPr>
            <w:tcW w:w="1078" w:type="dxa"/>
            <w:vAlign w:val="center"/>
            <w:textDirection w:val="lrTb"/>
            <w:noWrap w:val="false"/>
          </w:tcPr>
          <w:p>
            <w:pPr>
              <w:jc w:val="center"/>
              <w:widowControl/>
              <w:rPr>
                <w:rFonts w:hint="eastAsia" w:ascii="宋体" w:hAnsi="宋体"/>
                <w:bCs/>
                <w:szCs w:val="24"/>
              </w:rPr>
            </w:pPr>
            <w:r>
              <w:rPr>
                <w:rFonts w:hint="eastAsia" w:ascii="宋体" w:hAnsi="宋体"/>
                <w:bCs/>
                <w:szCs w:val="24"/>
              </w:rPr>
              <w:t xml:space="preserve">2</w:t>
            </w:r>
            <w:r/>
          </w:p>
        </w:tc>
        <w:tc>
          <w:tcPr>
            <w:tcW w:w="1729"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保安员</w:t>
            </w:r>
            <w:r/>
          </w:p>
        </w:tc>
        <w:tc>
          <w:tcPr>
            <w:tcW w:w="137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13</w:t>
            </w:r>
            <w:r/>
          </w:p>
        </w:tc>
        <w:tc>
          <w:tcPr>
            <w:tcW w:w="178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12个月</w:t>
            </w:r>
            <w:r/>
          </w:p>
        </w:tc>
        <w:tc>
          <w:tcPr>
            <w:tcW w:w="4200" w:type="dxa"/>
            <w:vAlign w:val="center"/>
            <w:vMerge w:val="continue"/>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r>
            <w:r/>
          </w:p>
        </w:tc>
      </w:tr>
      <w:tr>
        <w:trPr>
          <w:jc w:val="center"/>
          <w:trHeight w:val="363"/>
        </w:trPr>
        <w:tc>
          <w:tcPr>
            <w:tcW w:w="1078" w:type="dxa"/>
            <w:vAlign w:val="center"/>
            <w:textDirection w:val="lrTb"/>
            <w:noWrap w:val="false"/>
          </w:tcPr>
          <w:p>
            <w:pPr>
              <w:jc w:val="center"/>
              <w:widowControl/>
              <w:rPr>
                <w:rFonts w:hint="eastAsia" w:ascii="宋体" w:hAnsi="宋体"/>
                <w:bCs/>
                <w:szCs w:val="24"/>
              </w:rPr>
            </w:pPr>
            <w:r>
              <w:rPr>
                <w:rFonts w:hint="eastAsia" w:ascii="宋体" w:hAnsi="宋体"/>
                <w:bCs/>
                <w:szCs w:val="24"/>
              </w:rPr>
              <w:t xml:space="preserve">3</w:t>
            </w:r>
            <w:r/>
          </w:p>
        </w:tc>
        <w:tc>
          <w:tcPr>
            <w:tcW w:w="1729"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消控值班员</w:t>
            </w:r>
            <w:r/>
          </w:p>
        </w:tc>
        <w:tc>
          <w:tcPr>
            <w:tcW w:w="137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8</w:t>
            </w:r>
            <w:r/>
          </w:p>
        </w:tc>
        <w:tc>
          <w:tcPr>
            <w:tcW w:w="1787" w:type="dxa"/>
            <w:vAlign w:val="center"/>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t xml:space="preserve">12个月</w:t>
            </w:r>
            <w:r/>
          </w:p>
        </w:tc>
        <w:tc>
          <w:tcPr>
            <w:tcW w:w="4200" w:type="dxa"/>
            <w:vAlign w:val="center"/>
            <w:vMerge w:val="continue"/>
            <w:textDirection w:val="lrTb"/>
            <w:noWrap w:val="false"/>
          </w:tcPr>
          <w:p>
            <w:pPr>
              <w:pStyle w:val="998"/>
              <w:ind w:firstLine="0"/>
              <w:jc w:val="center"/>
              <w:spacing w:line="360" w:lineRule="auto"/>
              <w:rPr>
                <w:rFonts w:hint="eastAsia" w:ascii="宋体" w:hAnsi="宋体"/>
                <w:bCs/>
                <w:sz w:val="24"/>
                <w:szCs w:val="24"/>
              </w:rPr>
            </w:pPr>
            <w:r>
              <w:rPr>
                <w:rFonts w:hint="eastAsia" w:ascii="宋体" w:hAnsi="宋体"/>
                <w:bCs/>
                <w:sz w:val="24"/>
                <w:szCs w:val="24"/>
              </w:rPr>
            </w:r>
            <w:r/>
          </w:p>
        </w:tc>
      </w:tr>
    </w:tbl>
    <w:p>
      <w:pPr>
        <w:ind w:firstLine="480"/>
        <w:spacing w:line="360" w:lineRule="auto"/>
        <w:rPr>
          <w:rFonts w:hint="eastAsia" w:ascii="宋体" w:hAnsi="宋体"/>
          <w:b/>
          <w:szCs w:val="24"/>
          <w:lang w:val="zh-CN"/>
          <w14:ligatures w14:val="standardContextual"/>
        </w:rPr>
      </w:pPr>
      <w:r>
        <w:rPr>
          <w:rFonts w:hint="eastAsia" w:ascii="宋体" w:hAnsi="宋体"/>
          <w:b/>
          <w:szCs w:val="24"/>
          <w:lang w:val="zh-CN"/>
          <w14:ligatures w14:val="standardContextual"/>
        </w:rPr>
        <w:t xml:space="preserve">（一）保安服务内容：</w:t>
      </w:r>
      <w:r/>
    </w:p>
    <w:p>
      <w:pPr>
        <w:ind w:firstLine="480"/>
        <w:spacing w:line="360" w:lineRule="auto"/>
        <w:rPr>
          <w:rFonts w:hint="eastAsia" w:ascii="宋体" w:hAnsi="宋体"/>
          <w:bCs/>
          <w:szCs w:val="24"/>
          <w:lang w:val="zh-CN"/>
          <w14:ligatures w14:val="standardContextual"/>
        </w:rPr>
      </w:pPr>
      <w:r>
        <w:rPr>
          <w:rFonts w:hint="eastAsia" w:ascii="宋体" w:hAnsi="宋体"/>
          <w:bCs/>
          <w:szCs w:val="24"/>
          <w:lang w:val="zh-CN"/>
          <w14:ligatures w14:val="standardContextual"/>
        </w:rPr>
        <w:t xml:space="preserve">负责校园24小时全天候校园安全保卫工作，包括：门卫管理、校园防火、防盗、治安管理，夜间安全巡视，车辆（汽车、自行车、电瓶车等）、人员管理等涉及校园安全管理的所有工作，维持校园秩序，维护校园稳定，及时发现和消除安全隐患,确保学校师生生命财产安全事宜等。</w:t>
      </w:r>
      <w:r/>
    </w:p>
    <w:p>
      <w:pPr>
        <w:pStyle w:val="998"/>
        <w:spacing w:line="360" w:lineRule="auto"/>
        <w:rPr>
          <w:rFonts w:hint="eastAsia" w:ascii="宋体" w:hAnsi="宋体"/>
          <w:bCs/>
          <w:sz w:val="24"/>
          <w:szCs w:val="24"/>
        </w:rPr>
      </w:pPr>
      <w:r/>
      <w:bookmarkStart w:id="54" w:name="OLE_LINK5"/>
      <w:r>
        <w:rPr>
          <w:rFonts w:hint="eastAsia" w:ascii="宋体" w:hAnsi="宋体"/>
          <w:bCs/>
          <w:sz w:val="24"/>
          <w:szCs w:val="24"/>
        </w:rPr>
        <w:t xml:space="preserve">学校设有南主出入口（车行出入口）1个，</w:t>
      </w:r>
      <w:r>
        <w:rPr>
          <w:rFonts w:hint="eastAsia" w:ascii="宋体" w:hAnsi="宋体"/>
          <w:bCs/>
          <w:sz w:val="24"/>
          <w:szCs w:val="24"/>
        </w:rPr>
        <w:t xml:space="preserve">北主出入口</w:t>
      </w:r>
      <w:r>
        <w:rPr>
          <w:rFonts w:hint="eastAsia" w:ascii="宋体" w:hAnsi="宋体"/>
          <w:bCs/>
          <w:sz w:val="24"/>
          <w:szCs w:val="24"/>
        </w:rPr>
        <w:t xml:space="preserve">（人行出入口）1个，次出入口2个，校园实行全封闭管理，严禁闲杂人等进入。</w:t>
      </w:r>
      <w:bookmarkEnd w:id="54"/>
      <w:r/>
    </w:p>
    <w:p>
      <w:pPr>
        <w:pStyle w:val="998"/>
        <w:spacing w:line="360" w:lineRule="auto"/>
        <w:rPr>
          <w:rFonts w:hint="eastAsia" w:ascii="宋体" w:hAnsi="宋体"/>
          <w:bCs/>
          <w:sz w:val="24"/>
          <w:szCs w:val="24"/>
        </w:rPr>
      </w:pPr>
      <w:r>
        <w:rPr>
          <w:rFonts w:hint="eastAsia" w:ascii="宋体" w:hAnsi="宋体"/>
          <w:bCs/>
          <w:sz w:val="24"/>
          <w:szCs w:val="24"/>
        </w:rPr>
        <w:t xml:space="preserve">1.1保安服务标准：</w:t>
      </w:r>
      <w:r/>
    </w:p>
    <w:p>
      <w:pPr>
        <w:pStyle w:val="998"/>
        <w:spacing w:line="360" w:lineRule="auto"/>
        <w:rPr>
          <w:rFonts w:hint="eastAsia" w:ascii="宋体" w:hAnsi="宋体"/>
          <w:bCs/>
          <w:sz w:val="24"/>
          <w:szCs w:val="24"/>
        </w:rPr>
      </w:pPr>
      <w:r>
        <w:rPr>
          <w:rFonts w:hint="eastAsia" w:ascii="宋体" w:hAnsi="宋体"/>
          <w:bCs/>
          <w:sz w:val="24"/>
          <w:szCs w:val="24"/>
        </w:rPr>
        <w:t xml:space="preserve">（1）学校大门：24小时在岗执勤，每天上学及放学</w:t>
      </w:r>
      <w:r>
        <w:rPr>
          <w:rFonts w:hint="eastAsia" w:ascii="宋体" w:hAnsi="宋体"/>
          <w:bCs/>
          <w:sz w:val="24"/>
          <w:szCs w:val="24"/>
        </w:rPr>
        <w:t xml:space="preserve">时段例岗执勤</w:t>
      </w:r>
      <w:r>
        <w:rPr>
          <w:rFonts w:hint="eastAsia" w:ascii="宋体" w:hAnsi="宋体"/>
          <w:bCs/>
          <w:sz w:val="24"/>
          <w:szCs w:val="24"/>
        </w:rPr>
        <w:t xml:space="preserve">（重要活动另行安排）。引导车流、人流有序进出校门；管理校门口周边车辆停放，维持校门口交通畅通</w:t>
      </w:r>
      <w:r>
        <w:rPr>
          <w:rFonts w:hint="eastAsia" w:ascii="宋体" w:hAnsi="宋体"/>
          <w:bCs/>
          <w:sz w:val="24"/>
          <w:szCs w:val="24"/>
        </w:rPr>
        <w:t xml:space="preserve">；对校内车辆进行停车管理,按照指定位置及要求排放；劝导师生进出校园非机动车推行；接待来访人员并作好联系及来访人员、车辆的登记工作；按学校规定查验学生进出校门手续并做好登记；周界、监控、报警、消防等安保设施进行监管和日常管理，并作好每日记录；熟练操作学校所有技防设施，熟悉布防情况，发现问题及时处理；每天书信、报刊收发，快件邮包的签收；门卫室内部及门前三包责任区内的卫生；师生上班上学期间，按照市教育局相关要求配备足够的人员在岗。课外时间，如有学生确需进校拿取物品，保安人员应全程陪同；学校安排的其它门卫保安事项。</w:t>
      </w:r>
      <w:r/>
    </w:p>
    <w:p>
      <w:pPr>
        <w:pStyle w:val="998"/>
        <w:spacing w:line="360" w:lineRule="auto"/>
        <w:rPr>
          <w:rFonts w:hint="eastAsia" w:ascii="宋体" w:hAnsi="宋体"/>
          <w:bCs/>
          <w:sz w:val="24"/>
          <w:szCs w:val="24"/>
        </w:rPr>
      </w:pPr>
      <w:r>
        <w:rPr>
          <w:rFonts w:hint="eastAsia" w:ascii="宋体" w:hAnsi="宋体"/>
          <w:bCs/>
          <w:sz w:val="24"/>
          <w:szCs w:val="24"/>
        </w:rPr>
        <w:t xml:space="preserve">标准：公共区域秩序井然，绿地景观文明安全，停车场停放有序，门卫严格把关，进出通道安全畅通。技防、消防设备运行正常，保证校园人身和财产的绝对安全。</w:t>
      </w:r>
      <w:r/>
    </w:p>
    <w:p>
      <w:pPr>
        <w:pStyle w:val="998"/>
        <w:spacing w:line="360" w:lineRule="auto"/>
        <w:rPr>
          <w:rFonts w:hint="eastAsia" w:ascii="宋体" w:hAnsi="宋体"/>
          <w:bCs/>
          <w:sz w:val="24"/>
          <w:szCs w:val="24"/>
        </w:rPr>
      </w:pPr>
      <w:r>
        <w:rPr>
          <w:rFonts w:hint="eastAsia" w:ascii="宋体" w:hAnsi="宋体"/>
          <w:bCs/>
          <w:sz w:val="24"/>
          <w:szCs w:val="24"/>
        </w:rPr>
        <w:t xml:space="preserve">（2）校园内治安巡逻检查。每天按照规定时间点和路线定时定点安全巡视检查，（以电子巡更</w:t>
      </w:r>
      <w:r>
        <w:rPr>
          <w:rFonts w:hint="eastAsia" w:ascii="宋体" w:hAnsi="宋体"/>
          <w:bCs/>
          <w:sz w:val="24"/>
          <w:szCs w:val="24"/>
        </w:rPr>
        <w:t xml:space="preserve">器记录</w:t>
      </w:r>
      <w:r>
        <w:rPr>
          <w:rFonts w:hint="eastAsia" w:ascii="宋体" w:hAnsi="宋体"/>
          <w:bCs/>
          <w:sz w:val="24"/>
          <w:szCs w:val="24"/>
        </w:rPr>
        <w:t xml:space="preserve">为准)并做好记录；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如遇其他紧急情况根据应急预案进行及时处理。</w:t>
      </w:r>
      <w:r/>
    </w:p>
    <w:p>
      <w:pPr>
        <w:pStyle w:val="998"/>
        <w:spacing w:line="360" w:lineRule="auto"/>
        <w:rPr>
          <w:rFonts w:hint="eastAsia" w:ascii="宋体" w:hAnsi="宋体"/>
          <w:bCs/>
          <w:sz w:val="24"/>
          <w:szCs w:val="24"/>
        </w:rPr>
      </w:pPr>
      <w:r>
        <w:rPr>
          <w:rFonts w:hint="eastAsia" w:ascii="宋体" w:hAnsi="宋体"/>
          <w:bCs/>
          <w:sz w:val="24"/>
          <w:szCs w:val="24"/>
        </w:rPr>
        <w:t xml:space="preserve">（3）清场检查。全校放学后对校园各个部位、角落进行彻底、仔细地清场检查，清除各类可疑物品和无关人员，并作好记录，严禁外来人员进入校园内。检查各个教室、专用室场、卫生间的门窗、日光灯、饮水机等设备是否已经关闭并加以登记，巡视检查时关闭不需要的灯，检查锁门情况及电梯开关。清场后，对各楼室关闭上锁。</w:t>
      </w:r>
      <w:r/>
    </w:p>
    <w:p>
      <w:pPr>
        <w:pStyle w:val="998"/>
        <w:spacing w:line="360" w:lineRule="auto"/>
        <w:rPr>
          <w:rFonts w:hint="eastAsia" w:ascii="宋体" w:hAnsi="宋体"/>
          <w:bCs/>
          <w:sz w:val="24"/>
          <w:szCs w:val="24"/>
        </w:rPr>
      </w:pPr>
      <w:r>
        <w:rPr>
          <w:rFonts w:hint="eastAsia" w:ascii="宋体" w:hAnsi="宋体"/>
          <w:bCs/>
          <w:sz w:val="24"/>
          <w:szCs w:val="24"/>
        </w:rPr>
        <w:t xml:space="preserve">（4）夜间巡逻。每小时按巡更路线、巡更点进行校园内的安全巡更，并做好记录。发现问题及时赶赴出警点进行查看并处置。</w:t>
      </w:r>
      <w:r/>
    </w:p>
    <w:p>
      <w:pPr>
        <w:pStyle w:val="998"/>
        <w:spacing w:line="360" w:lineRule="auto"/>
        <w:rPr>
          <w:rFonts w:hint="eastAsia" w:ascii="宋体" w:hAnsi="宋体"/>
          <w:bCs/>
          <w:sz w:val="24"/>
          <w:szCs w:val="24"/>
        </w:rPr>
      </w:pPr>
      <w:r>
        <w:rPr>
          <w:rFonts w:hint="eastAsia" w:ascii="宋体" w:hAnsi="宋体"/>
          <w:bCs/>
          <w:sz w:val="24"/>
          <w:szCs w:val="24"/>
        </w:rPr>
        <w:t xml:space="preserve">标准：夜间值班保安不得睡觉，遵守规定的巡更时间、巡更线路、巡更点进行巡更。每天检查巡更考勤记录。无闲杂人员和可疑人员进出校园或滞留在校内，不留安全隐患，确保安全无事故。</w:t>
      </w:r>
      <w:r/>
    </w:p>
    <w:p>
      <w:pPr>
        <w:pStyle w:val="998"/>
        <w:spacing w:line="360" w:lineRule="auto"/>
        <w:rPr>
          <w:rFonts w:hint="eastAsia" w:ascii="宋体" w:hAnsi="宋体"/>
          <w:bCs/>
          <w:sz w:val="24"/>
          <w:szCs w:val="24"/>
        </w:rPr>
      </w:pPr>
      <w:r>
        <w:rPr>
          <w:rFonts w:hint="eastAsia" w:ascii="宋体" w:hAnsi="宋体"/>
          <w:bCs/>
          <w:sz w:val="24"/>
          <w:szCs w:val="24"/>
        </w:rPr>
        <w:t xml:space="preserve">（5）紧急情况处置</w:t>
      </w:r>
      <w:r/>
    </w:p>
    <w:p>
      <w:pPr>
        <w:pStyle w:val="998"/>
        <w:spacing w:line="360" w:lineRule="auto"/>
        <w:rPr>
          <w:rFonts w:hint="eastAsia" w:ascii="宋体" w:hAnsi="宋体"/>
          <w:bCs/>
          <w:sz w:val="24"/>
          <w:szCs w:val="24"/>
        </w:rPr>
      </w:pPr>
      <w:r>
        <w:rPr>
          <w:rFonts w:hint="eastAsia" w:ascii="宋体" w:hAnsi="宋体"/>
          <w:bCs/>
          <w:sz w:val="24"/>
          <w:szCs w:val="24"/>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pStyle w:val="998"/>
        <w:spacing w:line="360" w:lineRule="auto"/>
        <w:rPr>
          <w:rFonts w:hint="eastAsia" w:ascii="宋体" w:hAnsi="宋体"/>
          <w:bCs/>
          <w:sz w:val="24"/>
          <w:szCs w:val="24"/>
        </w:rPr>
      </w:pPr>
      <w:r>
        <w:rPr>
          <w:rFonts w:hint="eastAsia" w:ascii="宋体" w:hAnsi="宋体"/>
          <w:bCs/>
          <w:sz w:val="24"/>
          <w:szCs w:val="24"/>
        </w:rPr>
        <w:t xml:space="preserve">标准：第一时间得到有效处置或控制</w:t>
      </w:r>
      <w:r/>
    </w:p>
    <w:p>
      <w:pPr>
        <w:pStyle w:val="998"/>
        <w:spacing w:line="360" w:lineRule="auto"/>
        <w:rPr>
          <w:rFonts w:hint="eastAsia" w:ascii="宋体" w:hAnsi="宋体"/>
          <w:bCs/>
          <w:sz w:val="24"/>
          <w:szCs w:val="24"/>
        </w:rPr>
      </w:pPr>
      <w:r>
        <w:rPr>
          <w:rFonts w:hint="eastAsia" w:ascii="宋体" w:hAnsi="宋体"/>
          <w:bCs/>
          <w:sz w:val="24"/>
          <w:szCs w:val="24"/>
        </w:rPr>
        <w:t xml:space="preserve">（6）其它工作内容</w:t>
      </w:r>
      <w:r/>
    </w:p>
    <w:p>
      <w:pPr>
        <w:pStyle w:val="998"/>
        <w:spacing w:line="360" w:lineRule="auto"/>
        <w:rPr>
          <w:rFonts w:hint="eastAsia" w:ascii="宋体" w:hAnsi="宋体"/>
          <w:bCs/>
          <w:sz w:val="24"/>
          <w:szCs w:val="24"/>
        </w:rPr>
      </w:pPr>
      <w:r>
        <w:rPr>
          <w:rFonts w:hint="eastAsia" w:ascii="宋体" w:hAnsi="宋体"/>
          <w:bCs/>
          <w:sz w:val="24"/>
          <w:szCs w:val="24"/>
        </w:rPr>
        <w:t xml:space="preserve">A.做好学校大型活动、家长会、重要接待任务、重大节日等的安保工作；做好学校基建和修缮等的安全保卫工作；做好其它属于保安服务范围内或学校临时交办的安保工作。</w:t>
      </w:r>
      <w:r/>
    </w:p>
    <w:p>
      <w:pPr>
        <w:pStyle w:val="998"/>
        <w:spacing w:line="360" w:lineRule="auto"/>
        <w:rPr>
          <w:rFonts w:hint="eastAsia" w:ascii="宋体" w:hAnsi="宋体"/>
          <w:bCs/>
          <w:sz w:val="24"/>
          <w:szCs w:val="24"/>
        </w:rPr>
      </w:pPr>
      <w:r>
        <w:rPr>
          <w:rFonts w:hint="eastAsia" w:ascii="宋体" w:hAnsi="宋体"/>
          <w:bCs/>
          <w:sz w:val="24"/>
          <w:szCs w:val="24"/>
        </w:rPr>
        <w:t xml:space="preserve">B.无偿协助学校做好大型活动、家长会、重要接待任务、重大节日等</w:t>
      </w:r>
      <w:r>
        <w:rPr>
          <w:rFonts w:hint="eastAsia" w:ascii="宋体" w:hAnsi="宋体"/>
          <w:bCs/>
          <w:sz w:val="24"/>
          <w:szCs w:val="24"/>
          <w:lang w:val="en-US"/>
        </w:rPr>
        <w:t xml:space="preserve">突发活动时所需要的协助、</w:t>
      </w:r>
      <w:r>
        <w:rPr>
          <w:rFonts w:hint="eastAsia" w:ascii="宋体" w:hAnsi="宋体"/>
          <w:bCs/>
          <w:sz w:val="24"/>
          <w:szCs w:val="24"/>
        </w:rPr>
        <w:t xml:space="preserve">搬运等工作。</w:t>
      </w:r>
      <w:r/>
    </w:p>
    <w:p>
      <w:pPr>
        <w:pStyle w:val="998"/>
        <w:spacing w:line="360" w:lineRule="auto"/>
        <w:rPr>
          <w:rFonts w:hint="eastAsia" w:ascii="宋体" w:hAnsi="宋体"/>
          <w:bCs/>
          <w:sz w:val="24"/>
          <w:szCs w:val="24"/>
        </w:rPr>
      </w:pPr>
      <w:r>
        <w:rPr>
          <w:rFonts w:hint="eastAsia" w:ascii="宋体" w:hAnsi="宋体"/>
          <w:bCs/>
          <w:sz w:val="24"/>
          <w:szCs w:val="24"/>
        </w:rPr>
        <w:t xml:space="preserve">标准：确保以上活动、工作安全有序，无事故。</w:t>
      </w:r>
      <w:r/>
    </w:p>
    <w:p>
      <w:pPr>
        <w:pStyle w:val="998"/>
        <w:spacing w:line="360" w:lineRule="auto"/>
        <w:rPr>
          <w:rFonts w:hint="eastAsia" w:ascii="宋体" w:hAnsi="宋体"/>
          <w:bCs/>
          <w:sz w:val="24"/>
          <w:szCs w:val="24"/>
        </w:rPr>
      </w:pPr>
      <w:r>
        <w:rPr>
          <w:rFonts w:hint="eastAsia" w:ascii="宋体" w:hAnsi="宋体"/>
          <w:bCs/>
          <w:sz w:val="24"/>
          <w:szCs w:val="24"/>
        </w:rPr>
        <w:t xml:space="preserve">1.2人员配置要求：</w:t>
      </w:r>
      <w:r/>
    </w:p>
    <w:p>
      <w:pPr>
        <w:pStyle w:val="998"/>
        <w:spacing w:line="360" w:lineRule="auto"/>
        <w:rPr>
          <w:rFonts w:hint="eastAsia" w:ascii="宋体" w:hAnsi="宋体"/>
          <w:bCs/>
          <w:sz w:val="24"/>
          <w:szCs w:val="24"/>
        </w:rPr>
      </w:pPr>
      <w:r>
        <w:rPr>
          <w:rFonts w:hint="eastAsia" w:ascii="宋体" w:hAnsi="宋体"/>
          <w:bCs/>
          <w:sz w:val="24"/>
          <w:szCs w:val="24"/>
        </w:rPr>
        <w:t xml:space="preserve">（1）保安队长1人。要求：男性，身高1.70米以上，年龄45周岁以下，有较高的政治思想素养和业务水平，思想品质好，作风正派，热爱安全护卫工作，无犯罪记录；有较强的组织协调沟通能力，具有保卫、保安工作经验，接受过专门的保安业务培训，具备公安部门颁发的保安员证。至少有两年以上保安相关的管理工作经验。负责与学校沟通，安排保安人员工作任务并负责检查监督落实之职责。</w:t>
      </w:r>
      <w:r/>
    </w:p>
    <w:p>
      <w:pPr>
        <w:pStyle w:val="998"/>
        <w:spacing w:line="360" w:lineRule="auto"/>
        <w:rPr>
          <w:rFonts w:hint="eastAsia" w:ascii="宋体" w:hAnsi="宋体"/>
          <w:bCs/>
          <w:sz w:val="24"/>
          <w:szCs w:val="24"/>
        </w:rPr>
      </w:pPr>
      <w:r>
        <w:rPr>
          <w:rFonts w:hint="eastAsia" w:ascii="宋体" w:hAnsi="宋体"/>
          <w:bCs/>
          <w:sz w:val="24"/>
          <w:szCs w:val="24"/>
        </w:rPr>
        <w:t xml:space="preserve">（2）保安人员13人，要求：男性9名，身高1.70米以上；女性4名，身体健康。</w:t>
      </w:r>
      <w:r>
        <w:rPr>
          <w:rFonts w:hint="eastAsia" w:ascii="宋体" w:hAnsi="宋体"/>
          <w:bCs/>
          <w:sz w:val="24"/>
          <w:szCs w:val="24"/>
          <w:lang w:val="en-US"/>
        </w:rPr>
        <w:t xml:space="preserve">均不超过50周岁，有学校保安经验的可适当延长但不超过55周岁</w:t>
      </w:r>
      <w:r>
        <w:rPr>
          <w:rFonts w:hint="eastAsia" w:ascii="宋体" w:hAnsi="宋体"/>
          <w:bCs/>
          <w:sz w:val="24"/>
          <w:szCs w:val="24"/>
        </w:rPr>
        <w:t xml:space="preserve">都具备公安部门颁发的保安员证。思想品质好，作风正派，热爱安全护卫工作，无犯罪记录；普通话标准，能听得懂苏州话，有文明沟通能力且能坚持原则；吃苦耐劳，责任心强。</w:t>
      </w:r>
      <w:r/>
    </w:p>
    <w:p>
      <w:pPr>
        <w:pStyle w:val="998"/>
        <w:spacing w:line="360" w:lineRule="auto"/>
        <w:rPr>
          <w:rFonts w:hint="eastAsia" w:ascii="宋体" w:hAnsi="宋体"/>
          <w:bCs/>
          <w:sz w:val="24"/>
          <w:szCs w:val="24"/>
        </w:rPr>
      </w:pPr>
      <w:r>
        <w:rPr>
          <w:rFonts w:hint="eastAsia" w:ascii="宋体" w:hAnsi="宋体"/>
          <w:bCs/>
          <w:sz w:val="24"/>
          <w:szCs w:val="24"/>
        </w:rPr>
        <w:t xml:space="preserve">（3）服务人员中需配备1名兼职零星维修人员，该人员必需持有相关操作证书，依照采购人的要求，协助对校园内设施进行除水电以外的零星维修工作，该人员必须在学校日常教学时在岗。</w:t>
      </w:r>
      <w:r>
        <w:rPr>
          <w:rFonts w:hint="eastAsia" w:ascii="宋体" w:hAnsi="宋体"/>
          <w:bCs/>
          <w:sz w:val="24"/>
          <w:szCs w:val="24"/>
          <w:lang w:val="en-US"/>
        </w:rPr>
        <w:t xml:space="preserve">服务人员中至少有1名兼职救生员以应对校内河道人员落水事件。该人员需要持有救生员证。</w:t>
      </w:r>
      <w:r/>
    </w:p>
    <w:p>
      <w:pPr>
        <w:pStyle w:val="998"/>
        <w:spacing w:line="360" w:lineRule="auto"/>
        <w:rPr>
          <w:rFonts w:hint="eastAsia" w:ascii="宋体" w:hAnsi="宋体"/>
          <w:bCs/>
          <w:sz w:val="24"/>
          <w:szCs w:val="24"/>
        </w:rPr>
      </w:pPr>
      <w:r>
        <w:rPr>
          <w:rFonts w:hint="eastAsia" w:ascii="宋体" w:hAnsi="宋体"/>
          <w:bCs/>
          <w:sz w:val="24"/>
          <w:szCs w:val="24"/>
        </w:rPr>
        <w:t xml:space="preserve">（4）中标人签订合同时必须向校方递交所有派驻的保安人员简历、保安员证书、公安机关出具的无犯罪记录证明，以及保安安全应急预案、紧急情况处置方案和流程。否则校方有权拒绝签订合同，相关损失由</w:t>
      </w:r>
      <w:r>
        <w:rPr>
          <w:rFonts w:hint="eastAsia" w:ascii="宋体" w:hAnsi="宋体"/>
          <w:bCs/>
          <w:sz w:val="24"/>
          <w:szCs w:val="24"/>
          <w:lang w:val="en-US"/>
        </w:rPr>
        <w:t xml:space="preserve">中标人</w:t>
      </w:r>
      <w:r>
        <w:rPr>
          <w:rFonts w:hint="eastAsia" w:ascii="宋体" w:hAnsi="宋体"/>
          <w:bCs/>
          <w:sz w:val="24"/>
          <w:szCs w:val="24"/>
        </w:rPr>
        <w:t xml:space="preserve">承担，采购人不承担任何费用。</w:t>
      </w:r>
      <w:r/>
    </w:p>
    <w:p>
      <w:pPr>
        <w:pStyle w:val="998"/>
        <w:spacing w:line="360"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rPr>
        <w:t xml:space="preserve">5</w:t>
      </w:r>
      <w:r>
        <w:rPr>
          <w:rFonts w:hint="eastAsia" w:ascii="宋体" w:hAnsi="宋体"/>
          <w:bCs/>
          <w:sz w:val="24"/>
          <w:szCs w:val="24"/>
        </w:rPr>
        <w:t xml:space="preserve">）</w:t>
      </w:r>
      <w:r>
        <w:rPr>
          <w:rFonts w:hint="eastAsia" w:ascii="宋体" w:hAnsi="宋体"/>
          <w:bCs/>
          <w:sz w:val="24"/>
          <w:szCs w:val="24"/>
          <w:lang w:val="en-US"/>
        </w:rPr>
        <w:t xml:space="preserve">中标人</w:t>
      </w:r>
      <w:r>
        <w:rPr>
          <w:rFonts w:hint="eastAsia" w:ascii="宋体" w:hAnsi="宋体"/>
          <w:bCs/>
          <w:sz w:val="24"/>
          <w:szCs w:val="24"/>
        </w:rPr>
        <w:t xml:space="preserve">签订合后，每月根据巡更系统提供巡视检查考核表，交校方管理部门。</w:t>
      </w:r>
      <w:r/>
    </w:p>
    <w:p>
      <w:pPr>
        <w:pStyle w:val="998"/>
        <w:spacing w:line="360"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rPr>
        <w:t xml:space="preserve">6</w:t>
      </w:r>
      <w:r>
        <w:rPr>
          <w:rFonts w:hint="eastAsia" w:ascii="宋体" w:hAnsi="宋体"/>
          <w:bCs/>
          <w:sz w:val="24"/>
          <w:szCs w:val="24"/>
        </w:rPr>
        <w:t xml:space="preserve">）</w:t>
      </w:r>
      <w:r>
        <w:rPr>
          <w:rFonts w:hint="eastAsia" w:ascii="宋体" w:hAnsi="宋体"/>
          <w:bCs/>
          <w:sz w:val="24"/>
          <w:szCs w:val="24"/>
          <w:lang w:val="en-US"/>
        </w:rPr>
        <w:t xml:space="preserve">中标人</w:t>
      </w:r>
      <w:r>
        <w:rPr>
          <w:rFonts w:hint="eastAsia" w:ascii="宋体" w:hAnsi="宋体"/>
          <w:bCs/>
          <w:sz w:val="24"/>
          <w:szCs w:val="24"/>
        </w:rPr>
        <w:t xml:space="preserve">必须保持队伍的稳定，严格控制非违纪人员轮换岗比例。保安队长更换，应提前一个月以书面形式通知校方。其他保安队员更换要提前三天告知采购人。合同期限内轮换岗人数不得超过2人，</w:t>
      </w:r>
      <w:r>
        <w:rPr>
          <w:rFonts w:hint="eastAsia" w:ascii="宋体" w:hAnsi="宋体"/>
          <w:bCs/>
          <w:sz w:val="24"/>
          <w:szCs w:val="24"/>
        </w:rPr>
        <w:t xml:space="preserve">且轮换岗</w:t>
      </w:r>
      <w:r>
        <w:rPr>
          <w:rFonts w:hint="eastAsia" w:ascii="宋体" w:hAnsi="宋体"/>
          <w:bCs/>
          <w:sz w:val="24"/>
          <w:szCs w:val="24"/>
        </w:rPr>
        <w:t xml:space="preserve">人员必须持有公安部门颁发的保安员证书。</w:t>
      </w:r>
      <w:r/>
    </w:p>
    <w:p>
      <w:pPr>
        <w:pStyle w:val="998"/>
        <w:spacing w:line="360"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rPr>
        <w:t xml:space="preserve">7</w:t>
      </w:r>
      <w:r>
        <w:rPr>
          <w:rFonts w:hint="eastAsia" w:ascii="宋体" w:hAnsi="宋体"/>
          <w:bCs/>
          <w:sz w:val="24"/>
          <w:szCs w:val="24"/>
        </w:rPr>
        <w:t xml:space="preserve">）保安人员基本工作要求：秩序维护从业人员应知法，懂法，守法，依法办事，必须严格遵守保安从业规范，模范遵守校园安全管理规定；衣冠整洁，统一服装，胸</w:t>
      </w:r>
      <w:r>
        <w:rPr>
          <w:rFonts w:hint="eastAsia" w:ascii="宋体" w:hAnsi="宋体"/>
          <w:bCs/>
          <w:sz w:val="24"/>
          <w:szCs w:val="24"/>
        </w:rPr>
        <w:t xml:space="preserve">佩工作</w:t>
      </w:r>
      <w:r>
        <w:rPr>
          <w:rFonts w:hint="eastAsia" w:ascii="宋体" w:hAnsi="宋体"/>
          <w:bCs/>
          <w:sz w:val="24"/>
          <w:szCs w:val="24"/>
        </w:rPr>
        <w:t xml:space="preserve">卡；熟练操作技防设施、设备，具备应急、防暴的处置能力；保安必须配备通信联络工具（对讲机、手机等）；上岗前后须经过专业培训，了解学校整体布局以及保安要求；坚守工作岗位，忠于职守，礼貌接待，依法办事，文明执勤；保安人员应服从学校管理和指导，若不服从，</w:t>
      </w:r>
      <w:r>
        <w:rPr>
          <w:rFonts w:hint="eastAsia" w:ascii="宋体" w:hAnsi="宋体"/>
          <w:bCs/>
          <w:sz w:val="24"/>
          <w:szCs w:val="24"/>
          <w:lang w:val="en-US"/>
        </w:rPr>
        <w:t xml:space="preserve">中标人</w:t>
      </w:r>
      <w:r>
        <w:rPr>
          <w:rFonts w:hint="eastAsia" w:ascii="宋体" w:hAnsi="宋体"/>
          <w:bCs/>
          <w:sz w:val="24"/>
          <w:szCs w:val="24"/>
        </w:rPr>
        <w:t xml:space="preserve">应在三天工作时间内调换相关人员。保安人员值班不得擅自离岗，准时交接班，做到不迟到、不早退，有病有事必须先向所在公司请假；保安人员不得打瞌睡、闲聊、会客、看报、看手机以及其它与安保工作无关的事情。</w:t>
      </w:r>
      <w:r/>
    </w:p>
    <w:p>
      <w:pPr>
        <w:pStyle w:val="998"/>
        <w:spacing w:line="360" w:lineRule="auto"/>
        <w:rPr>
          <w:rFonts w:hint="eastAsia" w:ascii="宋体" w:hAnsi="宋体"/>
          <w:bCs/>
          <w:sz w:val="24"/>
          <w:szCs w:val="24"/>
        </w:rPr>
      </w:pPr>
      <w:r>
        <w:rPr>
          <w:rFonts w:hint="eastAsia" w:ascii="宋体" w:hAnsi="宋体"/>
          <w:bCs/>
          <w:sz w:val="24"/>
          <w:szCs w:val="24"/>
        </w:rPr>
        <w:t xml:space="preserve">1.3专用设备、工具及耗材：</w:t>
      </w:r>
      <w:r/>
    </w:p>
    <w:p>
      <w:pPr>
        <w:pStyle w:val="998"/>
        <w:spacing w:line="360" w:lineRule="auto"/>
        <w:rPr>
          <w:rFonts w:hint="eastAsia" w:ascii="宋体" w:hAnsi="宋体"/>
          <w:bCs/>
          <w:sz w:val="24"/>
          <w:szCs w:val="24"/>
        </w:rPr>
      </w:pPr>
      <w:r>
        <w:rPr>
          <w:rFonts w:hint="eastAsia" w:ascii="宋体" w:hAnsi="宋体"/>
          <w:bCs/>
          <w:sz w:val="24"/>
          <w:szCs w:val="24"/>
        </w:rPr>
        <w:t xml:space="preserve">保安专用设备配置：</w:t>
      </w:r>
      <w:r/>
    </w:p>
    <w:p>
      <w:pPr>
        <w:pStyle w:val="998"/>
        <w:spacing w:line="360" w:lineRule="auto"/>
        <w:rPr>
          <w:rFonts w:hint="eastAsia" w:ascii="宋体" w:hAnsi="宋体"/>
          <w:bCs/>
          <w:sz w:val="24"/>
          <w:szCs w:val="24"/>
        </w:rPr>
      </w:pPr>
      <w:r>
        <w:rPr>
          <w:rFonts w:hint="eastAsia" w:ascii="宋体" w:hAnsi="宋体"/>
          <w:bCs/>
          <w:sz w:val="24"/>
          <w:szCs w:val="24"/>
        </w:rPr>
        <w:t xml:space="preserve">除保安人员熟练使用学校配备的技防、物防设备外，</w:t>
      </w:r>
      <w:r>
        <w:rPr>
          <w:rFonts w:hint="eastAsia" w:ascii="宋体" w:hAnsi="宋体"/>
          <w:bCs/>
          <w:sz w:val="24"/>
          <w:szCs w:val="24"/>
          <w:lang w:val="en-US"/>
        </w:rPr>
        <w:t xml:space="preserve">中标人</w:t>
      </w:r>
      <w:r>
        <w:rPr>
          <w:rFonts w:hint="eastAsia" w:ascii="宋体" w:hAnsi="宋体"/>
          <w:bCs/>
          <w:sz w:val="24"/>
          <w:szCs w:val="24"/>
        </w:rPr>
        <w:t xml:space="preserve">必须配备安保专用设备：对讲机（不少于4部）、钢叉（4把）、防割手套（6副）、盾牌（4副）、武装带（8套）、强光电筒（4支）、巡更器（1套）等，如教育主管部门有新的要求，</w:t>
      </w:r>
      <w:r>
        <w:rPr>
          <w:rFonts w:hint="eastAsia" w:ascii="宋体" w:hAnsi="宋体"/>
          <w:bCs/>
          <w:sz w:val="24"/>
          <w:szCs w:val="24"/>
          <w:lang w:val="en-US"/>
        </w:rPr>
        <w:t xml:space="preserve">中标人</w:t>
      </w:r>
      <w:r>
        <w:rPr>
          <w:rFonts w:hint="eastAsia" w:ascii="宋体" w:hAnsi="宋体"/>
          <w:bCs/>
          <w:sz w:val="24"/>
          <w:szCs w:val="24"/>
        </w:rPr>
        <w:t xml:space="preserve">应及时响应添置。该费用包含在响应报价中，采购</w:t>
      </w:r>
      <w:r>
        <w:rPr>
          <w:rFonts w:hint="eastAsia" w:ascii="宋体" w:hAnsi="宋体"/>
          <w:bCs/>
          <w:sz w:val="24"/>
          <w:szCs w:val="24"/>
          <w:lang w:val="en-US"/>
        </w:rPr>
        <w:t xml:space="preserve">人</w:t>
      </w:r>
      <w:r>
        <w:rPr>
          <w:rFonts w:hint="eastAsia" w:ascii="宋体" w:hAnsi="宋体"/>
          <w:bCs/>
          <w:sz w:val="24"/>
          <w:szCs w:val="24"/>
        </w:rPr>
        <w:t xml:space="preserve">不再另行支付。</w:t>
      </w:r>
      <w:r/>
    </w:p>
    <w:p>
      <w:pPr>
        <w:ind w:firstLine="480"/>
        <w:spacing w:line="360" w:lineRule="auto"/>
        <w:rPr>
          <w:rFonts w:hint="eastAsia" w:ascii="宋体" w:hAnsi="宋体"/>
          <w:b/>
          <w:szCs w:val="24"/>
          <w:lang w:val="zh-CN"/>
          <w14:ligatures w14:val="standardContextual"/>
        </w:rPr>
      </w:pPr>
      <w:r>
        <w:rPr>
          <w:rFonts w:hint="eastAsia" w:ascii="宋体" w:hAnsi="宋体"/>
          <w:b/>
          <w:szCs w:val="24"/>
          <w:lang w:val="zh-CN"/>
          <w14:ligatures w14:val="standardContextual"/>
        </w:rPr>
        <w:t xml:space="preserve">（二）消防控制服务要求</w:t>
      </w:r>
      <w:r/>
    </w:p>
    <w:p>
      <w:pPr>
        <w:pStyle w:val="998"/>
        <w:spacing w:line="360" w:lineRule="auto"/>
        <w:rPr>
          <w:rFonts w:hint="eastAsia" w:ascii="宋体" w:hAnsi="宋体"/>
          <w:bCs/>
          <w:sz w:val="24"/>
          <w:szCs w:val="24"/>
        </w:rPr>
      </w:pPr>
      <w:r/>
      <w:bookmarkStart w:id="55" w:name="_Hlk184302960"/>
      <w:r>
        <w:rPr>
          <w:rFonts w:hint="eastAsia" w:ascii="宋体" w:hAnsi="宋体"/>
          <w:bCs/>
          <w:sz w:val="24"/>
          <w:szCs w:val="24"/>
        </w:rPr>
        <w:t xml:space="preserve">2.1消防控制室人员要求：</w:t>
      </w:r>
      <w:r/>
    </w:p>
    <w:p>
      <w:pPr>
        <w:pStyle w:val="998"/>
        <w:spacing w:line="360" w:lineRule="auto"/>
        <w:rPr>
          <w:rFonts w:hint="eastAsia" w:ascii="宋体" w:hAnsi="宋体"/>
          <w:bCs/>
          <w:sz w:val="24"/>
          <w:szCs w:val="24"/>
        </w:rPr>
      </w:pPr>
      <w:r>
        <w:rPr>
          <w:rFonts w:hint="eastAsia" w:ascii="宋体" w:hAnsi="宋体"/>
          <w:bCs/>
          <w:sz w:val="24"/>
          <w:szCs w:val="24"/>
        </w:rPr>
        <w:t xml:space="preserve">消防控制室人员8人。</w:t>
      </w:r>
      <w:r>
        <w:rPr>
          <w:rFonts w:hint="eastAsia" w:ascii="宋体" w:hAnsi="宋体"/>
          <w:bCs/>
          <w:sz w:val="24"/>
          <w:szCs w:val="24"/>
          <w:lang w:val="en-US"/>
        </w:rPr>
        <w:t xml:space="preserve">均不超过55周岁</w:t>
      </w:r>
      <w:r>
        <w:rPr>
          <w:rFonts w:hint="eastAsia" w:ascii="宋体" w:hAnsi="宋体"/>
          <w:bCs/>
          <w:sz w:val="24"/>
          <w:szCs w:val="24"/>
        </w:rPr>
        <w:t xml:space="preserve">，持证上岗，身体健康。</w:t>
      </w:r>
      <w:r/>
    </w:p>
    <w:p>
      <w:pPr>
        <w:pStyle w:val="998"/>
        <w:spacing w:line="360" w:lineRule="auto"/>
        <w:rPr>
          <w:rFonts w:hint="eastAsia" w:ascii="宋体" w:hAnsi="宋体"/>
          <w:bCs/>
          <w:sz w:val="24"/>
          <w:szCs w:val="24"/>
        </w:rPr>
      </w:pPr>
      <w:r>
        <w:rPr>
          <w:rFonts w:hint="eastAsia" w:ascii="宋体" w:hAnsi="宋体"/>
          <w:bCs/>
          <w:sz w:val="24"/>
          <w:szCs w:val="24"/>
        </w:rPr>
        <w:t xml:space="preserve">消防控制室值班操作人员要求应通过</w:t>
      </w:r>
      <w:r>
        <w:rPr>
          <w:rFonts w:hint="eastAsia" w:ascii="宋体" w:hAnsi="宋体"/>
          <w:bCs/>
          <w:sz w:val="24"/>
          <w:szCs w:val="24"/>
        </w:rPr>
        <w:t xml:space="preserve">消防行业</w:t>
      </w:r>
      <w:r>
        <w:rPr>
          <w:rFonts w:hint="eastAsia" w:ascii="宋体" w:hAnsi="宋体"/>
          <w:bCs/>
          <w:sz w:val="24"/>
          <w:szCs w:val="24"/>
        </w:rPr>
        <w:t xml:space="preserve">特有工种职业技能鉴定，能熟练操作消防设施。消防控制室、具有消防配电功能的配电室、消防水泵房、防排烟机房等重要的消防设施操作控制场所。确保火灾情况下有人能按操作规程及时、正确操作建筑消防设施。并能熟练操作消防设施并定期进行演练；</w:t>
      </w:r>
      <w:r/>
    </w:p>
    <w:p>
      <w:pPr>
        <w:pStyle w:val="998"/>
        <w:spacing w:line="360" w:lineRule="auto"/>
        <w:rPr>
          <w:rFonts w:hint="eastAsia" w:ascii="宋体" w:hAnsi="宋体"/>
          <w:bCs/>
          <w:sz w:val="24"/>
          <w:szCs w:val="24"/>
        </w:rPr>
      </w:pPr>
      <w:r>
        <w:rPr>
          <w:rFonts w:hint="eastAsia" w:ascii="宋体" w:hAnsi="宋体"/>
          <w:bCs/>
          <w:sz w:val="24"/>
          <w:szCs w:val="24"/>
          <w:lang w:val="en-US"/>
        </w:rPr>
        <w:t xml:space="preserve">服务人员不能有违法、违纪记录，且无黄、赌、毒等不良嗜好。</w:t>
      </w:r>
      <w:r/>
    </w:p>
    <w:p>
      <w:pPr>
        <w:pStyle w:val="998"/>
        <w:spacing w:line="360" w:lineRule="auto"/>
        <w:rPr>
          <w:rFonts w:hint="eastAsia" w:ascii="宋体" w:hAnsi="宋体"/>
          <w:bCs/>
          <w:sz w:val="24"/>
          <w:szCs w:val="24"/>
        </w:rPr>
      </w:pPr>
      <w:r>
        <w:rPr>
          <w:rFonts w:hint="eastAsia" w:ascii="宋体" w:hAnsi="宋体"/>
          <w:bCs/>
          <w:sz w:val="24"/>
          <w:szCs w:val="24"/>
        </w:rPr>
        <w:t xml:space="preserve">2.2</w:t>
      </w:r>
      <w:r>
        <w:rPr>
          <w:rFonts w:hint="eastAsia" w:ascii="宋体" w:hAnsi="宋体"/>
          <w:bCs/>
          <w:sz w:val="24"/>
          <w:szCs w:val="24"/>
        </w:rPr>
        <w:t xml:space="preserve">消控服务</w:t>
      </w:r>
      <w:r>
        <w:rPr>
          <w:rFonts w:hint="eastAsia" w:ascii="宋体" w:hAnsi="宋体"/>
          <w:bCs/>
          <w:sz w:val="24"/>
          <w:szCs w:val="24"/>
        </w:rPr>
        <w:t xml:space="preserve">内容及标准：</w:t>
      </w:r>
      <w:r/>
    </w:p>
    <w:p>
      <w:pPr>
        <w:pStyle w:val="998"/>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消控服务</w:t>
      </w:r>
      <w:r>
        <w:rPr>
          <w:rFonts w:hint="eastAsia" w:ascii="宋体" w:hAnsi="宋体"/>
          <w:bCs/>
          <w:sz w:val="24"/>
          <w:szCs w:val="24"/>
        </w:rPr>
        <w:t xml:space="preserve">内容：</w:t>
      </w:r>
      <w:r/>
    </w:p>
    <w:p>
      <w:pPr>
        <w:ind w:firstLine="480"/>
        <w:spacing w:line="360" w:lineRule="auto"/>
        <w:rPr>
          <w:rFonts w:hint="eastAsia" w:ascii="宋体" w:hAnsi="宋体" w:cs="宋体"/>
          <w:szCs w:val="24"/>
        </w:rPr>
      </w:pPr>
      <w:r>
        <w:rPr>
          <w:rFonts w:hint="eastAsia" w:ascii="宋体" w:hAnsi="宋体" w:cs="宋体"/>
          <w:szCs w:val="24"/>
        </w:rPr>
        <w:t xml:space="preserve">负责消防控制室值班工作：负责校园内消防监控室24小时值班，对火灾报警器进行日检查，认真填写《消防控制室值班记录表》；消防控制室值班人员值班期间每2小时记录一次消防控制室内消防设备的运行情况，及时记录消防设施的火警及故障情况；消防控制室值班操作人员接到火灾报警信号后应当立即以最快方式进行处置，立即确认火灾报警联动控制开关处于自动状态，同时拨打119报警，立即启动单位内部应急疏散和灭火预案，并应同时报告单位负责人。</w:t>
      </w:r>
      <w:r/>
    </w:p>
    <w:p>
      <w:pPr>
        <w:ind w:firstLine="480"/>
        <w:spacing w:line="360" w:lineRule="auto"/>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消控服务</w:t>
      </w:r>
      <w:r>
        <w:rPr>
          <w:rFonts w:hint="eastAsia" w:ascii="宋体" w:hAnsi="宋体" w:cs="宋体"/>
          <w:szCs w:val="24"/>
        </w:rPr>
        <w:t xml:space="preserve">标准：</w:t>
      </w:r>
      <w:r/>
    </w:p>
    <w:p>
      <w:pPr>
        <w:ind w:firstLine="480"/>
        <w:spacing w:line="360" w:lineRule="auto"/>
        <w:rPr>
          <w:rFonts w:hint="eastAsia" w:ascii="宋体" w:hAnsi="宋体" w:cs="宋体"/>
          <w:szCs w:val="24"/>
        </w:rPr>
      </w:pPr>
      <w:r>
        <w:rPr>
          <w:rFonts w:hint="eastAsia" w:ascii="宋体" w:hAnsi="宋体" w:cs="宋体"/>
          <w:szCs w:val="24"/>
        </w:rPr>
        <w:t xml:space="preserve">消防控制室实行每日24小时专人值班制度，每班不应少于2人，每班工作时间不应超过8小时；</w:t>
      </w:r>
      <w:r/>
    </w:p>
    <w:p>
      <w:pPr>
        <w:ind w:firstLine="480"/>
        <w:spacing w:line="360" w:lineRule="auto"/>
        <w:rPr>
          <w:rFonts w:hint="eastAsia" w:ascii="宋体" w:hAnsi="宋体" w:cs="宋体"/>
          <w:szCs w:val="24"/>
        </w:rPr>
      </w:pPr>
      <w:r>
        <w:rPr>
          <w:rFonts w:hint="eastAsia" w:ascii="宋体" w:hAnsi="宋体" w:cs="宋体"/>
          <w:szCs w:val="24"/>
        </w:rPr>
        <w:t xml:space="preserve">消防控制室值班人员对火灾报警器进行日检查，交接班时应当填写《消防控制室值班记录表》；</w:t>
      </w:r>
      <w:r/>
    </w:p>
    <w:p>
      <w:pPr>
        <w:ind w:firstLine="480"/>
        <w:spacing w:line="360" w:lineRule="auto"/>
        <w:rPr>
          <w:rFonts w:hint="eastAsia" w:ascii="宋体" w:hAnsi="宋体" w:cs="宋体"/>
          <w:szCs w:val="24"/>
        </w:rPr>
      </w:pPr>
      <w:r>
        <w:rPr>
          <w:rFonts w:hint="eastAsia" w:ascii="宋体" w:hAnsi="宋体" w:cs="宋体"/>
          <w:szCs w:val="24"/>
        </w:rPr>
        <w:t xml:space="preserve">消防控制室值班人员值班期间每2小时记录一次消防控制室内消防设备的运行情况，及时记录消防设施的火警及故障情况；</w:t>
      </w:r>
      <w:r/>
    </w:p>
    <w:p>
      <w:pPr>
        <w:ind w:firstLine="480"/>
        <w:spacing w:line="360" w:lineRule="auto"/>
        <w:rPr>
          <w:rFonts w:hint="eastAsia" w:ascii="宋体" w:hAnsi="宋体" w:cs="宋体"/>
          <w:szCs w:val="24"/>
        </w:rPr>
      </w:pPr>
      <w:r>
        <w:rPr>
          <w:rFonts w:hint="eastAsia" w:ascii="宋体" w:hAnsi="宋体" w:cs="宋体"/>
          <w:szCs w:val="24"/>
        </w:rPr>
        <w:t xml:space="preserve">消防控制室值班操作人员接到火灾报警信号后应当立即以最快方式进行处置，立即确认火灾报警联动控制开关处于自动状态，同时拨打119报警，立即启动单位内部应急疏散和灭火预案，并应同时报告单位负责人。</w:t>
      </w:r>
      <w:r/>
    </w:p>
    <w:p>
      <w:pPr>
        <w:ind w:firstLine="480"/>
        <w:spacing w:line="360" w:lineRule="auto"/>
        <w:rPr>
          <w:rFonts w:hint="eastAsia" w:ascii="宋体" w:hAnsi="宋体"/>
          <w:bCs/>
          <w:szCs w:val="24"/>
          <w:lang w:val="zh-CN"/>
        </w:rPr>
      </w:pPr>
      <w:r>
        <w:rPr>
          <w:rFonts w:hint="eastAsia" w:ascii="宋体" w:hAnsi="宋体" w:cs="宋体"/>
          <w:szCs w:val="24"/>
        </w:rPr>
        <w:t xml:space="preserve">标准：认真记录消防设备的运行情况，及时记录消防设施的火警及故障情况，按要求开展单位内部应急疏散演练，无火灾等事故发生。</w:t>
      </w:r>
      <w:bookmarkEnd w:id="55"/>
      <w:r/>
      <w:r/>
    </w:p>
    <w:p>
      <w:pPr>
        <w:ind w:firstLine="480"/>
        <w:spacing w:line="360" w:lineRule="auto"/>
        <w:rPr>
          <w:rFonts w:hint="eastAsia" w:ascii="宋体" w:hAnsi="宋体" w:cs="宋体"/>
          <w:szCs w:val="24"/>
        </w:rPr>
      </w:pPr>
      <w:r>
        <w:rPr>
          <w:rFonts w:hint="eastAsia" w:ascii="宋体" w:hAnsi="宋体" w:cs="宋体"/>
          <w:szCs w:val="24"/>
        </w:rPr>
        <w:t xml:space="preserve">六、综合说明及其他要求：</w:t>
      </w:r>
      <w:r/>
    </w:p>
    <w:p>
      <w:pPr>
        <w:ind w:firstLine="480"/>
        <w:spacing w:line="360" w:lineRule="auto"/>
        <w:rPr>
          <w:rFonts w:hint="eastAsia" w:ascii="宋体" w:hAnsi="宋体"/>
          <w:szCs w:val="24"/>
        </w:rPr>
      </w:pPr>
      <w:r>
        <w:rPr>
          <w:rFonts w:hint="eastAsia" w:ascii="宋体" w:hAnsi="宋体"/>
          <w:szCs w:val="24"/>
        </w:rPr>
        <w:t xml:space="preserve">1、投标总报价</w:t>
      </w:r>
      <w:r>
        <w:rPr>
          <w:rFonts w:hint="eastAsia" w:ascii="宋体" w:hAnsi="宋体"/>
          <w:szCs w:val="24"/>
        </w:rPr>
        <w:t xml:space="preserve">一次报定</w:t>
      </w:r>
      <w:r>
        <w:rPr>
          <w:rFonts w:hint="eastAsia" w:ascii="宋体" w:hAnsi="宋体"/>
          <w:szCs w:val="24"/>
        </w:rPr>
        <w:t xml:space="preserve">,投标人报价应包含以下各项费用：</w:t>
      </w:r>
      <w:r/>
    </w:p>
    <w:p>
      <w:pPr>
        <w:ind w:firstLine="480"/>
        <w:spacing w:line="360" w:lineRule="auto"/>
        <w:rPr>
          <w:rFonts w:hint="eastAsia" w:ascii="宋体" w:hAnsi="宋体"/>
          <w:szCs w:val="24"/>
        </w:rPr>
      </w:pPr>
      <w:r>
        <w:rPr>
          <w:rFonts w:hint="eastAsia" w:ascii="宋体" w:hAnsi="宋体"/>
          <w:szCs w:val="24"/>
        </w:rPr>
        <w:t xml:space="preserve">（1）投标人支付的如养老金（退休费）、医疗费、安全费、卫生费、福利费、教育费、保险费、劳保用品费、服装费、伙食费等国家规定或用工合同中注明的一切人员费用及材料、机械、统一服装、胸卡、通讯器材、办公设备、保险、利润、代理服务费、政策性文件规定及合同包含的所有风险、责任等各项应有费用；采购人不再承担相关费用及因人员辞退、工伤事故等造成的赔偿金。社保、保险报采购人备案。</w:t>
      </w:r>
      <w:r/>
    </w:p>
    <w:p>
      <w:pPr>
        <w:ind w:firstLine="480"/>
        <w:spacing w:line="360" w:lineRule="auto"/>
        <w:rPr>
          <w:rFonts w:hint="eastAsia" w:ascii="宋体" w:hAnsi="宋体"/>
          <w:szCs w:val="24"/>
        </w:rPr>
      </w:pPr>
      <w:r>
        <w:rPr>
          <w:rFonts w:hint="eastAsia" w:ascii="宋体" w:hAnsi="宋体"/>
          <w:szCs w:val="24"/>
        </w:rPr>
        <w:t xml:space="preserve">（2）其它为用户提供服务前所产生的一切费用，实行一次包干，无论是否计列，将一律视为总报价已包括该项费用。</w:t>
      </w:r>
      <w:r/>
    </w:p>
    <w:p>
      <w:pPr>
        <w:ind w:firstLine="480"/>
        <w:spacing w:line="360" w:lineRule="auto"/>
        <w:rPr>
          <w:rFonts w:hint="eastAsia" w:ascii="宋体" w:hAnsi="宋体"/>
          <w:szCs w:val="24"/>
        </w:rPr>
      </w:pPr>
      <w:r>
        <w:rPr>
          <w:rFonts w:hint="eastAsia" w:ascii="宋体" w:hAnsi="宋体"/>
          <w:szCs w:val="24"/>
        </w:rPr>
        <w:t xml:space="preserve">（3）</w:t>
      </w:r>
      <w:r>
        <w:rPr>
          <w:rFonts w:hint="eastAsia" w:ascii="宋体" w:hAnsi="宋体"/>
        </w:rPr>
        <w:t xml:space="preserve">本次预算已经包含中标</w:t>
      </w:r>
      <w:r>
        <w:rPr>
          <w:rFonts w:hint="eastAsia" w:ascii="宋体" w:hAnsi="宋体"/>
        </w:rPr>
        <w:t xml:space="preserve">人人员</w:t>
      </w:r>
      <w:r>
        <w:rPr>
          <w:rFonts w:hint="eastAsia" w:ascii="宋体" w:hAnsi="宋体"/>
        </w:rPr>
        <w:t xml:space="preserve">国家法定节假日的加班费用、高温费，无特殊情况不再另行支付加班费用，投标人人员配备中应考虑周六、日等排班因素。如遇采购人临时重大任务、工作、重大节假日增派人员的费用另行结算。</w:t>
      </w:r>
      <w:r/>
    </w:p>
    <w:p>
      <w:pPr>
        <w:ind w:firstLine="480"/>
        <w:spacing w:line="360" w:lineRule="auto"/>
        <w:rPr>
          <w:rFonts w:hint="eastAsia" w:ascii="宋体" w:hAnsi="宋体"/>
          <w:szCs w:val="24"/>
        </w:rPr>
      </w:pPr>
      <w:r>
        <w:rPr>
          <w:rFonts w:hint="eastAsia" w:ascii="宋体" w:hAnsi="宋体"/>
          <w:szCs w:val="24"/>
        </w:rPr>
        <w:t xml:space="preserve">（4）投标报价为最终报价，除非因特殊原因并经双方协商同意，投标人不得再要求追加任何费用。同时，除非合同条款中另有规定，否则，投标人所报价格在合同实施期间不因市场变化因素而变动,政策性条款例外。</w:t>
      </w:r>
      <w:r/>
    </w:p>
    <w:p>
      <w:pPr>
        <w:ind w:firstLine="480"/>
        <w:spacing w:line="360" w:lineRule="auto"/>
        <w:rPr>
          <w:rFonts w:hint="eastAsia" w:ascii="宋体" w:hAnsi="宋体"/>
          <w:szCs w:val="24"/>
        </w:rPr>
      </w:pPr>
      <w:r>
        <w:rPr>
          <w:rFonts w:hint="eastAsia" w:ascii="宋体" w:hAnsi="宋体"/>
          <w:szCs w:val="24"/>
        </w:rPr>
        <w:t xml:space="preserve">2、投标人应对所投项目的全部内容进行报价，只</w:t>
      </w:r>
      <w:r>
        <w:rPr>
          <w:rFonts w:hint="eastAsia" w:ascii="宋体" w:hAnsi="宋体"/>
          <w:szCs w:val="24"/>
        </w:rPr>
        <w:t xml:space="preserve">投其中</w:t>
      </w:r>
      <w:r>
        <w:rPr>
          <w:rFonts w:hint="eastAsia" w:ascii="宋体" w:hAnsi="宋体"/>
          <w:szCs w:val="24"/>
        </w:rPr>
        <w:t xml:space="preserve">部分内容者，其投标文件将被拒绝。中标人对服务缺陷不予更正的，采购人有权另请其他单位进行更正，所发生的费用由中标人承担。</w:t>
      </w:r>
      <w:r/>
    </w:p>
    <w:p>
      <w:pPr>
        <w:ind w:firstLine="480"/>
        <w:spacing w:line="360" w:lineRule="auto"/>
        <w:rPr>
          <w:rFonts w:hint="eastAsia" w:ascii="宋体" w:hAnsi="宋体"/>
          <w:szCs w:val="24"/>
        </w:rPr>
      </w:pPr>
      <w:r>
        <w:rPr>
          <w:rFonts w:hint="eastAsia" w:ascii="宋体" w:hAnsi="宋体"/>
          <w:szCs w:val="24"/>
        </w:rPr>
        <w:t xml:space="preserve">3、投标人必须承诺招标文件中提出的全部服务要求，如果以其中某些条款不响应时，应在文件中逐条列出，未列出的视同响应。</w:t>
      </w:r>
      <w:r/>
    </w:p>
    <w:p>
      <w:pPr>
        <w:ind w:firstLine="480"/>
        <w:spacing w:line="360" w:lineRule="auto"/>
        <w:rPr>
          <w:rFonts w:hint="eastAsia" w:ascii="宋体" w:hAnsi="宋体"/>
          <w:szCs w:val="24"/>
        </w:rPr>
      </w:pPr>
      <w:r>
        <w:rPr>
          <w:rFonts w:hint="eastAsia" w:ascii="宋体" w:hAnsi="宋体"/>
          <w:szCs w:val="24"/>
        </w:rPr>
        <w:t xml:space="preserve">4、若中标人在服务管理期间发生下列行为之一的，采购人可解除服务合同，由此产生的一切费用由中标人承担：</w:t>
      </w:r>
      <w:r/>
    </w:p>
    <w:p>
      <w:pPr>
        <w:ind w:firstLine="480"/>
        <w:spacing w:line="360" w:lineRule="auto"/>
        <w:rPr>
          <w:rFonts w:hint="eastAsia" w:ascii="宋体" w:hAnsi="宋体"/>
          <w:szCs w:val="24"/>
        </w:rPr>
      </w:pPr>
      <w:r>
        <w:rPr>
          <w:rFonts w:hint="eastAsia" w:ascii="宋体" w:hAnsi="宋体"/>
          <w:szCs w:val="24"/>
        </w:rPr>
        <w:t xml:space="preserve">（1）将承包的服务转包他人；</w:t>
      </w:r>
      <w:r/>
    </w:p>
    <w:p>
      <w:pPr>
        <w:ind w:firstLine="480"/>
        <w:spacing w:line="360" w:lineRule="auto"/>
        <w:rPr>
          <w:rFonts w:hint="eastAsia" w:ascii="宋体" w:hAnsi="宋体"/>
          <w:szCs w:val="24"/>
        </w:rPr>
      </w:pPr>
      <w:r>
        <w:rPr>
          <w:rFonts w:hint="eastAsia" w:ascii="宋体" w:hAnsi="宋体"/>
          <w:szCs w:val="24"/>
        </w:rPr>
        <w:t xml:space="preserve">（2）因管理不到位造成安全事故或重大损失；</w:t>
      </w:r>
      <w:r/>
    </w:p>
    <w:p>
      <w:pPr>
        <w:ind w:firstLine="480"/>
        <w:spacing w:line="360" w:lineRule="auto"/>
        <w:rPr>
          <w:rFonts w:hint="eastAsia" w:ascii="宋体" w:hAnsi="宋体"/>
          <w:szCs w:val="24"/>
        </w:rPr>
      </w:pPr>
      <w:r>
        <w:rPr>
          <w:rFonts w:hint="eastAsia" w:ascii="宋体" w:hAnsi="宋体"/>
          <w:szCs w:val="24"/>
        </w:rPr>
        <w:t xml:space="preserve">（3）未经采购人同意擅自更换管理队员，经采购人警告后未在规定时间整改；</w:t>
      </w:r>
      <w:r/>
    </w:p>
    <w:p>
      <w:pPr>
        <w:ind w:firstLine="480"/>
        <w:spacing w:line="360" w:lineRule="auto"/>
        <w:rPr>
          <w:rFonts w:hint="eastAsia" w:ascii="宋体" w:hAnsi="宋体"/>
          <w:szCs w:val="24"/>
        </w:rPr>
      </w:pPr>
      <w:r>
        <w:rPr>
          <w:rFonts w:hint="eastAsia" w:ascii="宋体" w:hAnsi="宋体"/>
          <w:szCs w:val="24"/>
        </w:rPr>
        <w:t xml:space="preserve">（4）物业公司和队员出现违法违纪事件而影响公司继续正常有效开展工作；</w:t>
      </w:r>
      <w:r/>
    </w:p>
    <w:p>
      <w:pPr>
        <w:ind w:firstLine="480"/>
        <w:spacing w:line="360" w:lineRule="auto"/>
        <w:rPr>
          <w:rFonts w:hint="eastAsia" w:ascii="宋体" w:hAnsi="宋体"/>
          <w:szCs w:val="24"/>
        </w:rPr>
      </w:pPr>
      <w:r>
        <w:rPr>
          <w:rFonts w:hint="eastAsia" w:ascii="宋体" w:hAnsi="宋体"/>
          <w:szCs w:val="24"/>
        </w:rPr>
        <w:t xml:space="preserve">（5）无法有效开展安保服务管理的其它行为；</w:t>
      </w:r>
      <w:r/>
    </w:p>
    <w:p>
      <w:pPr>
        <w:ind w:firstLine="480"/>
        <w:spacing w:line="360" w:lineRule="auto"/>
        <w:rPr>
          <w:rFonts w:hint="eastAsia" w:ascii="宋体" w:hAnsi="宋体"/>
          <w:szCs w:val="24"/>
        </w:rPr>
      </w:pPr>
      <w:r>
        <w:rPr>
          <w:rFonts w:hint="eastAsia" w:ascii="宋体" w:hAnsi="宋体"/>
          <w:szCs w:val="24"/>
        </w:rPr>
        <w:t xml:space="preserve">（6）连续两个月月度考核综合成绩不满60分的。</w:t>
      </w:r>
      <w:r/>
    </w:p>
    <w:p>
      <w:pPr>
        <w:ind w:firstLine="480"/>
        <w:spacing w:line="360" w:lineRule="auto"/>
        <w:rPr>
          <w:rFonts w:hint="eastAsia" w:ascii="宋体" w:hAnsi="宋体"/>
        </w:rPr>
      </w:pPr>
      <w:r>
        <w:rPr>
          <w:rFonts w:hint="eastAsia" w:ascii="宋体" w:hAnsi="宋体"/>
          <w:szCs w:val="24"/>
        </w:rPr>
        <w:t xml:space="preserve">5、</w:t>
      </w:r>
      <w:r>
        <w:rPr>
          <w:rFonts w:hint="eastAsia" w:ascii="宋体" w:hAnsi="宋体"/>
        </w:rPr>
        <w:t xml:space="preserve">其他说明：</w:t>
      </w:r>
      <w:r/>
    </w:p>
    <w:p>
      <w:pPr>
        <w:ind w:firstLine="480"/>
        <w:spacing w:line="360" w:lineRule="auto"/>
        <w:rPr>
          <w:rFonts w:hint="eastAsia" w:ascii="宋体" w:hAnsi="宋体"/>
        </w:rPr>
      </w:pPr>
      <w:r>
        <w:rPr>
          <w:rFonts w:hint="eastAsia" w:ascii="宋体" w:hAnsi="宋体"/>
          <w:szCs w:val="24"/>
        </w:rPr>
        <w:t xml:space="preserve">（1）</w:t>
      </w:r>
      <w:r>
        <w:rPr>
          <w:rFonts w:hint="eastAsia" w:ascii="宋体" w:hAnsi="宋体"/>
        </w:rPr>
        <w:t xml:space="preserve">接受业主管理部门对项目管理日常工作的监督和管理。</w:t>
      </w:r>
      <w:r/>
    </w:p>
    <w:p>
      <w:pPr>
        <w:ind w:firstLine="480"/>
        <w:spacing w:line="360" w:lineRule="auto"/>
        <w:rPr>
          <w:rFonts w:hint="eastAsia" w:ascii="宋体" w:hAnsi="宋体"/>
        </w:rPr>
      </w:pPr>
      <w:r>
        <w:rPr>
          <w:rFonts w:hint="eastAsia" w:ascii="宋体" w:hAnsi="宋体"/>
          <w:szCs w:val="24"/>
        </w:rPr>
        <w:t xml:space="preserve">（2）</w:t>
      </w:r>
      <w:r>
        <w:rPr>
          <w:rFonts w:hint="eastAsia" w:ascii="宋体" w:hAnsi="宋体"/>
        </w:rPr>
        <w:t xml:space="preserve">根据服务内容制定相应的安全防范预案（例如：水、火灾、电、各类设备、重大安全、异常天气、刑事案件等其他突发性事件）。</w:t>
      </w:r>
      <w:r/>
    </w:p>
    <w:p>
      <w:pPr>
        <w:ind w:firstLine="480"/>
        <w:spacing w:line="360" w:lineRule="auto"/>
        <w:rPr>
          <w:rFonts w:hint="eastAsia" w:ascii="宋体" w:hAnsi="宋体"/>
        </w:rPr>
      </w:pPr>
      <w:r>
        <w:rPr>
          <w:rFonts w:hint="eastAsia" w:ascii="宋体" w:hAnsi="宋体"/>
          <w:szCs w:val="24"/>
        </w:rPr>
        <w:t xml:space="preserve">（3）</w:t>
      </w:r>
      <w:r>
        <w:rPr>
          <w:rFonts w:hint="eastAsia" w:ascii="宋体" w:hAnsi="宋体"/>
        </w:rPr>
        <w:t xml:space="preserve">中标人更换管理人员应征得业主同意并提前一个月告知业主。</w:t>
      </w:r>
      <w:r/>
    </w:p>
    <w:p>
      <w:pPr>
        <w:ind w:firstLine="480"/>
        <w:spacing w:line="360" w:lineRule="auto"/>
        <w:rPr>
          <w:rFonts w:hint="eastAsia" w:ascii="宋体" w:hAnsi="宋体"/>
        </w:rPr>
      </w:pPr>
      <w:r>
        <w:rPr>
          <w:rFonts w:hint="eastAsia" w:ascii="宋体" w:hAnsi="宋体"/>
        </w:rPr>
        <w:t xml:space="preserve">（4）服务期间，如遇采购人办公场所调整、迁移或者服务对象性质发生重大改变，采购人将提前两个月告知中标人，合同内容经双方友好协商进行调整，协商不成双方可解除合同。</w:t>
      </w:r>
      <w:r/>
    </w:p>
    <w:p>
      <w:pPr>
        <w:ind w:firstLine="480"/>
        <w:spacing w:line="360" w:lineRule="auto"/>
        <w:rPr>
          <w:rFonts w:hint="eastAsia" w:ascii="宋体" w:hAnsi="宋体"/>
        </w:rPr>
      </w:pPr>
      <w:r>
        <w:rPr>
          <w:rFonts w:hint="eastAsia" w:ascii="宋体" w:hAnsi="宋体"/>
        </w:rPr>
        <w:t xml:space="preserve">（5）服务期间，服务人员配备情况应达到招标要求及中标人投标时承诺的配备能力并应配合采购人需要提供相关证明资料。</w:t>
      </w:r>
      <w:r/>
    </w:p>
    <w:p>
      <w:pPr>
        <w:ind w:firstLine="480"/>
        <w:spacing w:line="360" w:lineRule="auto"/>
        <w:rPr>
          <w:rFonts w:hint="eastAsia" w:ascii="宋体" w:hAnsi="宋体"/>
        </w:rPr>
      </w:pPr>
      <w:r>
        <w:rPr>
          <w:rFonts w:hint="eastAsia" w:ascii="宋体" w:hAnsi="宋体"/>
        </w:rPr>
        <w:t xml:space="preserve">6、现场踏勘：各投标人可自行安排进行现场勘察，对有关现场和周围环境自行进行了解，熟知采购人对消控值班管理服务的实际需求，以获取编制投标文件和签署合同所需的资料合理进行报价。勘察现场所发生的费用由投标人自己承担。</w:t>
      </w:r>
      <w:r/>
    </w:p>
    <w:p>
      <w:pPr>
        <w:ind w:firstLine="480"/>
        <w:spacing w:line="360" w:lineRule="auto"/>
        <w:rPr>
          <w:rFonts w:hint="eastAsia" w:ascii="宋体" w:hAnsi="宋体"/>
          <w:szCs w:val="24"/>
        </w:rPr>
      </w:pPr>
      <w:r>
        <w:rPr>
          <w:rFonts w:hint="eastAsia" w:ascii="宋体" w:hAnsi="宋体"/>
          <w:szCs w:val="24"/>
        </w:rPr>
        <w:t xml:space="preserve">7、因中标人管理不善，造成项目工作范围内的设施、设备等损坏的，由直接责任人赔偿，若直接责任人因故无法赔偿的，采购人有权要求中标人负责赔偿损失，情节严重的可终止合同甚至诉诸法律。如遇采购人办公场所调整或迁移等重大情况，采购人将提前一个月告知中标人，合同内容经双方协商调整直止终止。</w:t>
      </w:r>
      <w:r/>
    </w:p>
    <w:p>
      <w:pPr>
        <w:ind w:firstLine="480"/>
        <w:spacing w:line="360" w:lineRule="auto"/>
        <w:rPr>
          <w:rFonts w:hint="eastAsia" w:ascii="宋体" w:hAnsi="宋体"/>
          <w:szCs w:val="24"/>
        </w:rPr>
      </w:pPr>
      <w:r>
        <w:rPr>
          <w:rFonts w:hint="eastAsia" w:ascii="宋体" w:hAnsi="宋体"/>
          <w:szCs w:val="24"/>
        </w:rPr>
        <w:t xml:space="preserve">8、投标人提供的服务能够至少达到以上要求，人员配置及服务内容由投标人根据服务需求拟定方案并在投标文件中明确。</w:t>
      </w:r>
      <w:r>
        <w:rPr>
          <w:rFonts w:hint="eastAsia" w:ascii="宋体" w:hAnsi="宋体"/>
          <w:bCs/>
        </w:rPr>
        <w:t xml:space="preserve">中标人需提供管理服务时所需的所有工具。</w:t>
      </w:r>
      <w:r/>
    </w:p>
    <w:p>
      <w:pPr>
        <w:ind w:firstLine="480"/>
        <w:spacing w:line="360" w:lineRule="auto"/>
        <w:rPr>
          <w:rFonts w:hint="eastAsia" w:ascii="宋体" w:hAnsi="宋体"/>
          <w:szCs w:val="24"/>
        </w:rPr>
      </w:pPr>
      <w:r>
        <w:rPr>
          <w:rFonts w:hint="eastAsia" w:ascii="宋体" w:hAnsi="宋体"/>
          <w:szCs w:val="24"/>
        </w:rPr>
        <w:t xml:space="preserve">9、其他</w:t>
      </w:r>
      <w:r/>
    </w:p>
    <w:p>
      <w:pPr>
        <w:ind w:firstLine="480"/>
        <w:spacing w:line="360" w:lineRule="auto"/>
        <w:rPr>
          <w:rFonts w:hint="eastAsia" w:ascii="宋体" w:hAnsi="宋体"/>
          <w:szCs w:val="24"/>
        </w:rPr>
      </w:pPr>
      <w:r>
        <w:rPr>
          <w:rFonts w:hint="eastAsia" w:ascii="宋体" w:hAnsi="宋体"/>
          <w:szCs w:val="24"/>
        </w:rPr>
        <w:t xml:space="preserve">9.1投标人必须按照《劳动法》及苏州市的有关规定配置工作人员数量，并支付工资、</w:t>
      </w:r>
      <w:r>
        <w:rPr>
          <w:rFonts w:hint="eastAsia" w:ascii="宋体" w:hAnsi="宋体"/>
          <w:szCs w:val="24"/>
        </w:rPr>
        <w:t xml:space="preserve">国假加班费</w:t>
      </w:r>
      <w:r>
        <w:rPr>
          <w:rFonts w:hint="eastAsia" w:ascii="宋体" w:hAnsi="宋体"/>
          <w:szCs w:val="24"/>
        </w:rPr>
        <w:t xml:space="preserve">和交纳正常的社会保险，不得安排工作人员超时限加班。</w:t>
      </w:r>
      <w:r/>
    </w:p>
    <w:p>
      <w:pPr>
        <w:ind w:firstLine="480"/>
        <w:spacing w:line="360" w:lineRule="auto"/>
        <w:rPr>
          <w:rFonts w:hint="eastAsia" w:ascii="宋体" w:hAnsi="宋体"/>
          <w:szCs w:val="24"/>
        </w:rPr>
      </w:pPr>
      <w:r>
        <w:rPr>
          <w:rFonts w:hint="eastAsia" w:ascii="宋体" w:hAnsi="宋体"/>
          <w:szCs w:val="24"/>
        </w:rPr>
        <w:t xml:space="preserve">9.2采购人对当班人员不提供工作餐。</w:t>
      </w:r>
      <w:r/>
    </w:p>
    <w:p>
      <w:pPr>
        <w:ind w:firstLine="480"/>
        <w:spacing w:line="360" w:lineRule="auto"/>
        <w:rPr>
          <w:rFonts w:hint="eastAsia" w:ascii="宋体" w:hAnsi="宋体"/>
          <w:szCs w:val="24"/>
        </w:rPr>
      </w:pPr>
      <w:r>
        <w:rPr>
          <w:rFonts w:hint="eastAsia" w:ascii="宋体" w:hAnsi="宋体"/>
          <w:szCs w:val="24"/>
        </w:rPr>
        <w:t xml:space="preserve">9.3采购人委派专门部门负责投标人日常工作的监管、协调、考核。中标人固定1名负责人员，与采购人进行联系。</w:t>
      </w:r>
      <w:r/>
    </w:p>
    <w:p>
      <w:pPr>
        <w:ind w:firstLine="480"/>
        <w:spacing w:line="360" w:lineRule="auto"/>
        <w:rPr>
          <w:rFonts w:hint="eastAsia" w:ascii="宋体" w:hAnsi="宋体"/>
          <w:b/>
          <w:szCs w:val="24"/>
        </w:rPr>
      </w:pPr>
      <w:r>
        <w:rPr>
          <w:rFonts w:hint="eastAsia" w:ascii="宋体" w:hAnsi="宋体"/>
          <w:szCs w:val="24"/>
        </w:rPr>
        <w:t xml:space="preserve">9.4采购人与派驻人员不发生任何劳动和雇佣关系，派驻人员由投标人自行管理，投标人和派驻人员应遵守安全操作规章制度，若发生人身伤害等工伤事故，由投标人自负，与采购人无涉。</w:t>
      </w:r>
      <w:r/>
    </w:p>
    <w:p>
      <w:pPr>
        <w:ind w:left="22" w:firstLine="480"/>
        <w:spacing w:line="360" w:lineRule="auto"/>
        <w:rPr>
          <w:rFonts w:hint="eastAsia" w:ascii="宋体" w:hAnsi="宋体"/>
          <w:b/>
          <w:szCs w:val="24"/>
        </w:rPr>
      </w:pPr>
      <w:r>
        <w:rPr>
          <w:rFonts w:hint="eastAsia" w:ascii="宋体" w:hAnsi="宋体"/>
          <w:b/>
          <w:szCs w:val="24"/>
        </w:rPr>
        <w:t xml:space="preserve">9.5投标人为本项目的服务人员报价中须包含人员工资和社保费用，其中人员工资部分不得低于项目实施所在地区当前最低工资标准，社保缴费部分不得低于项目实施所在行政区域社保管理部门规定的当前最低缴费标准，否则将被视为未实质性响应招标文件。投标人在报价时应将在服务期限内人员工资和社保费用进行调整的情况包含在内，采购人不再为此承担任何费用和责任。相关服务人员与采购人无任何劳动人事关系，用工事宜由投标人负责。</w:t>
      </w:r>
      <w:r/>
    </w:p>
    <w:p>
      <w:pPr>
        <w:ind w:firstLine="480"/>
        <w:spacing w:line="360" w:lineRule="auto"/>
        <w:rPr>
          <w:rFonts w:hint="eastAsia" w:ascii="宋体" w:hAnsi="宋体"/>
          <w:szCs w:val="24"/>
        </w:rPr>
      </w:pPr>
      <w:r>
        <w:rPr>
          <w:rFonts w:hint="eastAsia" w:ascii="宋体" w:hAnsi="宋体"/>
          <w:szCs w:val="24"/>
        </w:rPr>
        <w:t xml:space="preserve">10、中标人</w:t>
      </w:r>
      <w:r>
        <w:rPr>
          <w:rFonts w:ascii="宋体" w:hAnsi="宋体"/>
          <w:szCs w:val="24"/>
        </w:rPr>
        <w:t xml:space="preserve">在</w:t>
      </w:r>
      <w:r>
        <w:rPr>
          <w:rFonts w:hint="eastAsia" w:ascii="宋体" w:hAnsi="宋体"/>
          <w:szCs w:val="24"/>
        </w:rPr>
        <w:t xml:space="preserve">履行合同</w:t>
      </w:r>
      <w:r>
        <w:rPr>
          <w:rFonts w:ascii="宋体" w:hAnsi="宋体"/>
          <w:szCs w:val="24"/>
        </w:rPr>
        <w:t xml:space="preserve">期间</w:t>
      </w:r>
      <w:r>
        <w:rPr>
          <w:rFonts w:hint="eastAsia" w:ascii="宋体" w:hAnsi="宋体"/>
          <w:szCs w:val="24"/>
        </w:rPr>
        <w:t xml:space="preserve">，</w:t>
      </w:r>
      <w:r>
        <w:rPr>
          <w:rFonts w:ascii="宋体" w:hAnsi="宋体"/>
          <w:szCs w:val="24"/>
        </w:rPr>
        <w:t xml:space="preserve">若所提供的服务</w:t>
      </w:r>
      <w:r>
        <w:rPr>
          <w:rFonts w:hint="eastAsia" w:ascii="宋体" w:hAnsi="宋体"/>
          <w:szCs w:val="24"/>
        </w:rPr>
        <w:t xml:space="preserve">不能令采购人满意，如减少双方约定的服务范围，服务人员的素质水平、工作态度等，则采购人有权要求中标人在服务期限内更换管理及服务人员。</w:t>
      </w:r>
      <w:r/>
    </w:p>
    <w:p>
      <w:pPr>
        <w:ind w:firstLine="480"/>
        <w:spacing w:line="360" w:lineRule="auto"/>
        <w:rPr>
          <w:rFonts w:hint="eastAsia" w:ascii="宋体" w:hAnsi="宋体"/>
          <w:szCs w:val="24"/>
        </w:rPr>
      </w:pPr>
      <w:r>
        <w:rPr>
          <w:rFonts w:hint="eastAsia" w:ascii="宋体" w:hAnsi="宋体"/>
          <w:szCs w:val="24"/>
        </w:rPr>
        <w:t xml:space="preserve">11、服务考核</w:t>
      </w:r>
      <w:r/>
    </w:p>
    <w:p>
      <w:pPr>
        <w:ind w:firstLine="480"/>
        <w:spacing w:line="360" w:lineRule="auto"/>
        <w:rPr>
          <w:rFonts w:hint="eastAsia" w:ascii="宋体" w:hAnsi="宋体" w:cs="宋体"/>
          <w:b/>
          <w:bCs/>
          <w:szCs w:val="24"/>
        </w:rPr>
      </w:pPr>
      <w:r>
        <w:rPr>
          <w:rFonts w:hint="eastAsia" w:ascii="宋体" w:hAnsi="宋体"/>
          <w:szCs w:val="24"/>
        </w:rPr>
        <w:t xml:space="preserve">采购人按照考核办法进行考核，考核采用定期检查与巡查检查相结合的方式对中标人负责维护的场所进行考核打分。定期考核每周一次；巡查考核以随机抽查方式。月定期考核得分以当月</w:t>
      </w:r>
      <w:r>
        <w:rPr>
          <w:rFonts w:hint="eastAsia" w:ascii="宋体" w:hAnsi="宋体"/>
          <w:szCs w:val="24"/>
        </w:rPr>
        <w:t xml:space="preserve">所有周考核</w:t>
      </w:r>
      <w:r>
        <w:rPr>
          <w:rFonts w:hint="eastAsia" w:ascii="宋体" w:hAnsi="宋体"/>
          <w:szCs w:val="24"/>
        </w:rPr>
        <w:t xml:space="preserve">结果加权平均值计算，得分占当月总得分的60%；月巡查考核得分按不定期巡查结果累计扣分，总共100分扣完为止，得分占当月总得分的40%。采购人以书面形式将每月考核结果通知中标人。</w:t>
      </w:r>
      <w:r/>
    </w:p>
    <w:p>
      <w:pPr>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七、政府采购政策</w:t>
      </w:r>
      <w:r/>
    </w:p>
    <w:p>
      <w:pPr>
        <w:ind w:firstLine="480"/>
        <w:spacing w:line="360" w:lineRule="auto"/>
        <w:rPr>
          <w:rFonts w:hint="eastAsia" w:ascii="宋体" w:hAnsi="宋体" w:cs="宋体"/>
          <w:szCs w:val="24"/>
        </w:rPr>
      </w:pPr>
      <w:r>
        <w:rPr>
          <w:rFonts w:hint="eastAsia" w:ascii="宋体" w:hAnsi="宋体" w:cs="宋体"/>
          <w:szCs w:val="24"/>
        </w:rPr>
        <w:t xml:space="preserve">1.小、微企业</w:t>
      </w:r>
      <w:r/>
    </w:p>
    <w:p>
      <w:pPr>
        <w:ind w:firstLine="480"/>
        <w:spacing w:line="360" w:lineRule="auto"/>
        <w:rPr>
          <w:rFonts w:hint="eastAsia" w:ascii="宋体" w:hAnsi="宋体" w:cs="宋体"/>
          <w:b/>
          <w:bCs/>
          <w:szCs w:val="24"/>
        </w:rPr>
      </w:pPr>
      <w:r>
        <w:rPr>
          <w:rFonts w:hint="eastAsia" w:ascii="宋体" w:hAnsi="宋体" w:cs="宋体"/>
          <w:szCs w:val="24"/>
        </w:rPr>
        <w:t xml:space="preserve">根据《政府采购促进中小企业发展管理办法》（财库〔2020〕46号）、《关于做好政府采购支持企业发展有关事项的通知》（</w:t>
      </w:r>
      <w:r>
        <w:rPr>
          <w:rFonts w:hint="eastAsia" w:ascii="宋体" w:hAnsi="宋体" w:cs="宋体"/>
          <w:szCs w:val="24"/>
        </w:rPr>
        <w:t xml:space="preserve">苏财购〔2020〕</w:t>
      </w:r>
      <w:r>
        <w:rPr>
          <w:rFonts w:hint="eastAsia" w:ascii="宋体" w:hAnsi="宋体" w:cs="宋体"/>
          <w:szCs w:val="24"/>
        </w:rPr>
        <w:t xml:space="preserve">52号）及《苏州市政府采购促进中小企业发展实施意见》（</w:t>
      </w:r>
      <w:r>
        <w:rPr>
          <w:rFonts w:hint="eastAsia" w:ascii="宋体" w:hAnsi="宋体" w:cs="宋体"/>
          <w:szCs w:val="24"/>
        </w:rPr>
        <w:t xml:space="preserve">苏财购〔2022〕</w:t>
      </w:r>
      <w:r>
        <w:rPr>
          <w:rFonts w:hint="eastAsia" w:ascii="宋体" w:hAnsi="宋体" w:cs="宋体"/>
          <w:szCs w:val="24"/>
        </w:rPr>
        <w:t xml:space="preserve">16号）等文件的相关规定，对于专门面向中小</w:t>
      </w:r>
      <w:r>
        <w:rPr>
          <w:rFonts w:hint="eastAsia" w:ascii="宋体" w:hAnsi="宋体" w:cs="宋体"/>
          <w:szCs w:val="24"/>
        </w:rPr>
        <w:t xml:space="preserve">微企业</w:t>
      </w:r>
      <w:r>
        <w:rPr>
          <w:rFonts w:hint="eastAsia" w:ascii="宋体" w:hAnsi="宋体" w:cs="宋体"/>
          <w:szCs w:val="24"/>
        </w:rPr>
        <w:t xml:space="preserve">的项目，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则视为非实质性响应招标文件。</w:t>
      </w:r>
      <w:r/>
    </w:p>
    <w:p>
      <w:pPr>
        <w:ind w:firstLine="480"/>
        <w:spacing w:line="360" w:lineRule="auto"/>
        <w:rPr>
          <w:rFonts w:hint="eastAsia" w:ascii="宋体" w:hAnsi="宋体" w:cs="宋体"/>
          <w:b/>
          <w:bCs/>
          <w:szCs w:val="24"/>
          <w:u w:val="single"/>
        </w:rPr>
      </w:pPr>
      <w:r>
        <w:rPr>
          <w:rFonts w:hint="eastAsia" w:ascii="宋体" w:hAnsi="宋体" w:cs="宋体"/>
          <w:szCs w:val="24"/>
        </w:rPr>
        <w:t xml:space="preserve">在政府采购活动中，投标人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szCs w:val="24"/>
          <w:u w:val="single"/>
        </w:rPr>
        <w:t xml:space="preserve">服务类项目中投标人若使用退休人员，将不享受相关扶持政策。</w:t>
      </w:r>
      <w:r/>
    </w:p>
    <w:p>
      <w:pPr>
        <w:ind w:firstLine="480"/>
        <w:spacing w:line="360" w:lineRule="auto"/>
        <w:rPr>
          <w:rFonts w:hint="eastAsia" w:ascii="宋体" w:hAnsi="宋体" w:cs="宋体"/>
          <w:b/>
          <w:bCs/>
          <w:szCs w:val="24"/>
        </w:rPr>
      </w:pPr>
      <w:r>
        <w:rPr>
          <w:rFonts w:hint="eastAsia" w:ascii="宋体" w:hAnsi="宋体" w:cs="宋体"/>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4"/>
          <w:u w:val="single"/>
        </w:rPr>
        <w:t xml:space="preserve">租赁和商务服务业</w:t>
      </w:r>
      <w:r>
        <w:rPr>
          <w:rFonts w:hint="eastAsia" w:ascii="宋体" w:hAnsi="宋体" w:cs="宋体"/>
          <w:b/>
          <w:bCs/>
          <w:szCs w:val="24"/>
        </w:rPr>
        <w:t xml:space="preserve">。</w:t>
      </w:r>
      <w:r/>
    </w:p>
    <w:p>
      <w:pPr>
        <w:ind w:firstLine="480"/>
        <w:spacing w:line="360" w:lineRule="auto"/>
        <w:tabs>
          <w:tab w:val="left" w:pos="567" w:leader="none"/>
        </w:tabs>
        <w:rPr>
          <w:rFonts w:hint="eastAsia" w:ascii="宋体" w:hAnsi="宋体" w:cs="宋体"/>
          <w:szCs w:val="24"/>
        </w:rPr>
      </w:pPr>
      <w:r>
        <w:rPr>
          <w:rFonts w:hint="eastAsia" w:ascii="宋体" w:hAnsi="宋体" w:cs="宋体"/>
          <w:szCs w:val="24"/>
        </w:rPr>
        <w:t xml:space="preserve">2.残疾人福利性单位</w:t>
      </w:r>
      <w:r/>
    </w:p>
    <w:p>
      <w:pPr>
        <w:ind w:firstLine="480"/>
        <w:spacing w:line="360" w:lineRule="auto"/>
        <w:tabs>
          <w:tab w:val="left" w:pos="567" w:leader="none"/>
        </w:tabs>
        <w:rPr>
          <w:rFonts w:hint="eastAsia" w:ascii="宋体" w:hAnsi="宋体" w:cs="宋体"/>
          <w:szCs w:val="24"/>
        </w:rPr>
      </w:pPr>
      <w:r>
        <w:rPr>
          <w:rFonts w:hint="eastAsia" w:ascii="宋体" w:hAnsi="宋体" w:cs="宋体"/>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szCs w:val="24"/>
        </w:rPr>
      </w:pPr>
      <w:r>
        <w:rPr>
          <w:rFonts w:hint="eastAsia" w:ascii="宋体" w:hAnsi="宋体" w:cs="宋体"/>
          <w:szCs w:val="24"/>
        </w:rPr>
        <w:t xml:space="preserve">3.监狱企业</w:t>
      </w:r>
      <w:r/>
    </w:p>
    <w:p>
      <w:pPr>
        <w:ind w:firstLine="480"/>
        <w:spacing w:line="360" w:lineRule="auto"/>
        <w:tabs>
          <w:tab w:val="left" w:pos="567" w:leader="none"/>
        </w:tabs>
        <w:rPr>
          <w:rFonts w:hint="eastAsia" w:ascii="宋体" w:hAnsi="宋体" w:cs="宋体"/>
          <w:szCs w:val="24"/>
        </w:rPr>
      </w:pPr>
      <w:r>
        <w:rPr>
          <w:rFonts w:hint="eastAsia" w:ascii="宋体" w:hAnsi="宋体" w:cs="宋体"/>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szCs w:val="24"/>
        </w:rPr>
      </w:pPr>
      <w:r>
        <w:rPr>
          <w:rFonts w:hint="eastAsia" w:ascii="宋体" w:hAnsi="宋体" w:cs="宋体"/>
          <w:szCs w:val="24"/>
        </w:rPr>
        <w:t xml:space="preserve">4.绿色采购</w:t>
      </w:r>
      <w:r/>
    </w:p>
    <w:p>
      <w:pPr>
        <w:ind w:firstLine="480"/>
        <w:spacing w:line="360" w:lineRule="auto"/>
        <w:rPr>
          <w:rFonts w:hint="eastAsia" w:ascii="宋体" w:hAnsi="宋体" w:cs="宋体"/>
          <w:b/>
          <w:szCs w:val="24"/>
        </w:rPr>
      </w:pPr>
      <w:r>
        <w:rPr>
          <w:rFonts w:hint="eastAsia" w:ascii="宋体" w:hAnsi="宋体" w:cs="宋体"/>
          <w:szCs w:val="24"/>
        </w:rPr>
        <w:t xml:space="preserve">根据《关于调整优化节能产品、环境标志产品政府采购执行机制的通知》（财库〔2019〕9号）等相关文件的规定，</w:t>
      </w:r>
      <w:r>
        <w:rPr>
          <w:rFonts w:hint="eastAsia" w:ascii="宋体" w:hAnsi="宋体" w:cs="宋体"/>
          <w:bCs/>
          <w:szCs w:val="24"/>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2"/>
        <w:spacing w:line="360" w:lineRule="auto"/>
        <w:rPr>
          <w:rFonts w:hint="eastAsia" w:ascii="宋体" w:hAnsi="宋体" w:cs="宋体"/>
          <w:b/>
          <w:bCs/>
        </w:rPr>
      </w:pPr>
      <w:r>
        <w:rPr>
          <w:rFonts w:hint="eastAsia" w:ascii="宋体" w:hAnsi="宋体" w:cs="宋体"/>
          <w:b/>
          <w:bCs/>
        </w:rPr>
        <w:t xml:space="preserve">八、关于对参与投标人信用记录的政府采购要求</w:t>
      </w:r>
      <w:r/>
    </w:p>
    <w:p>
      <w:pPr>
        <w:ind w:firstLine="480"/>
        <w:spacing w:line="360" w:lineRule="auto"/>
        <w:rPr>
          <w:rFonts w:hint="eastAsia" w:ascii="宋体" w:hAnsi="宋体" w:cs="宋体"/>
          <w:szCs w:val="24"/>
        </w:rPr>
      </w:pPr>
      <w:r>
        <w:rPr>
          <w:rFonts w:hint="eastAsia" w:ascii="宋体" w:hAnsi="宋体" w:cs="宋体"/>
          <w:szCs w:val="24"/>
        </w:rPr>
        <w:t xml:space="preserve">1、查询时间：投标文件递交截止时间。</w:t>
      </w:r>
      <w:r/>
    </w:p>
    <w:p>
      <w:pPr>
        <w:ind w:firstLine="480"/>
        <w:spacing w:line="360" w:lineRule="auto"/>
        <w:rPr>
          <w:rFonts w:hint="eastAsia" w:ascii="宋体" w:hAnsi="宋体" w:cs="宋体"/>
          <w:szCs w:val="24"/>
        </w:rPr>
      </w:pPr>
      <w:r>
        <w:rPr>
          <w:rFonts w:hint="eastAsia" w:ascii="宋体" w:hAnsi="宋体" w:cs="宋体"/>
          <w:szCs w:val="24"/>
        </w:rPr>
        <w:t xml:space="preserve">2、查询渠道：采购代理机构会在接收投标文件截止时间后，登录信用中国网站（www.creditchina.gov.cn）和中国政府采购网（www.ccgp.gov.cn/）查询投标人的信用记录，并将查询结果递交评标委员会。</w:t>
      </w:r>
      <w:r/>
    </w:p>
    <w:p>
      <w:pPr>
        <w:ind w:firstLine="480"/>
        <w:spacing w:line="360" w:lineRule="auto"/>
        <w:rPr>
          <w:rFonts w:hint="eastAsia" w:ascii="宋体" w:hAnsi="宋体" w:cs="宋体"/>
          <w:szCs w:val="24"/>
        </w:rPr>
      </w:pPr>
      <w:r>
        <w:rPr>
          <w:rFonts w:hint="eastAsia" w:ascii="宋体" w:hAnsi="宋体" w:cs="宋体"/>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szCs w:val="24"/>
        </w:rPr>
      </w:pPr>
      <w:r>
        <w:rPr>
          <w:rFonts w:hint="eastAsia" w:ascii="宋体" w:hAnsi="宋体" w:cs="宋体"/>
          <w:szCs w:val="24"/>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501"/>
        <w:spacing w:line="360" w:lineRule="auto"/>
        <w:tabs>
          <w:tab w:val="left" w:pos="753" w:leader="none"/>
        </w:tabs>
        <w:rPr>
          <w:rFonts w:hint="eastAsia" w:ascii="宋体" w:hAnsi="宋体" w:cs="宋体"/>
          <w:b/>
          <w:bCs/>
          <w:szCs w:val="24"/>
        </w:rPr>
      </w:pPr>
      <w:r>
        <w:rPr>
          <w:rFonts w:hint="eastAsia" w:ascii="宋体" w:hAnsi="宋体" w:cs="宋体"/>
          <w:szCs w:val="24"/>
        </w:rPr>
        <w:t xml:space="preserve">九、凡涉及招标文件的补充说明和修改，均以苏州市政府采购网发布信息为准。</w:t>
      </w:r>
      <w:r/>
    </w:p>
    <w:p>
      <w:pPr>
        <w:ind w:firstLine="482"/>
        <w:jc w:val="center"/>
        <w:spacing w:line="579" w:lineRule="auto"/>
        <w:tabs>
          <w:tab w:val="left" w:pos="315" w:leader="none"/>
        </w:tabs>
        <w:rPr>
          <w:rFonts w:hint="eastAsia" w:ascii="宋体" w:hAnsi="宋体" w:cs="宋体"/>
          <w:szCs w:val="24"/>
        </w:rPr>
        <w:outlineLvl w:val="0"/>
      </w:pPr>
      <w:r/>
      <w:bookmarkStart w:id="56" w:name="_Toc26718"/>
      <w:r>
        <w:rPr>
          <w:rStyle w:val="1568"/>
          <w:rFonts w:hint="eastAsia" w:ascii="宋体" w:hAnsi="宋体" w:eastAsia="宋体" w:cs="宋体"/>
          <w:sz w:val="24"/>
          <w:szCs w:val="24"/>
        </w:rPr>
        <w:br w:type="page" w:clear="all"/>
      </w:r>
      <w:bookmarkStart w:id="57" w:name="_Toc2520"/>
      <w:r/>
      <w:bookmarkStart w:id="58" w:name="_Toc7951"/>
      <w:r>
        <w:rPr>
          <w:rStyle w:val="1627"/>
          <w:rFonts w:hint="eastAsia" w:ascii="宋体" w:hAnsi="宋体" w:cs="宋体"/>
          <w:sz w:val="44"/>
          <w:szCs w:val="44"/>
        </w:rPr>
        <w:t xml:space="preserve">第五章 </w:t>
      </w:r>
      <w:bookmarkStart w:id="59" w:name="合同一般条款"/>
      <w:r>
        <w:rPr>
          <w:rStyle w:val="1627"/>
          <w:rFonts w:hint="eastAsia" w:ascii="宋体" w:hAnsi="宋体" w:cs="宋体"/>
          <w:sz w:val="44"/>
          <w:szCs w:val="44"/>
        </w:rPr>
        <w:t xml:space="preserve">合同主要条款</w:t>
      </w:r>
      <w:bookmarkEnd w:id="52"/>
      <w:r/>
      <w:bookmarkEnd w:id="53"/>
      <w:r/>
      <w:bookmarkEnd w:id="56"/>
      <w:r/>
      <w:bookmarkEnd w:id="57"/>
      <w:r/>
      <w:bookmarkEnd w:id="58"/>
      <w:r/>
      <w:bookmarkEnd w:id="59"/>
      <w:r/>
      <w:r/>
    </w:p>
    <w:p>
      <w:pPr>
        <w:ind w:firstLine="426"/>
        <w:spacing w:line="360" w:lineRule="auto"/>
        <w:rPr>
          <w:rFonts w:hint="eastAsia" w:ascii="宋体" w:hAnsi="宋体" w:cs="宋体"/>
          <w:szCs w:val="24"/>
        </w:rPr>
      </w:pPr>
      <w:r/>
      <w:bookmarkStart w:id="60" w:name="_Toc409438748"/>
      <w:r/>
      <w:bookmarkStart w:id="61" w:name="_Toc388026588"/>
      <w:r>
        <w:rPr>
          <w:rFonts w:hint="eastAsia" w:ascii="宋体" w:hAnsi="宋体" w:cs="宋体"/>
          <w:szCs w:val="24"/>
        </w:rPr>
        <w:t xml:space="preserve">甲方(采购人)：</w:t>
      </w:r>
      <w:r/>
    </w:p>
    <w:p>
      <w:pPr>
        <w:ind w:firstLine="426"/>
        <w:spacing w:line="360" w:lineRule="auto"/>
        <w:rPr>
          <w:rFonts w:hint="eastAsia" w:ascii="宋体" w:hAnsi="宋体" w:cs="宋体"/>
          <w:szCs w:val="24"/>
        </w:rPr>
      </w:pPr>
      <w:r>
        <w:rPr>
          <w:rFonts w:hint="eastAsia" w:ascii="宋体" w:hAnsi="宋体" w:cs="宋体"/>
          <w:szCs w:val="24"/>
        </w:rPr>
        <w:t xml:space="preserve">联系人：</w:t>
      </w:r>
      <w:r/>
    </w:p>
    <w:p>
      <w:pPr>
        <w:ind w:firstLine="426"/>
        <w:spacing w:line="360" w:lineRule="auto"/>
        <w:rPr>
          <w:rFonts w:hint="eastAsia" w:ascii="宋体" w:hAnsi="宋体" w:cs="宋体"/>
          <w:szCs w:val="24"/>
        </w:rPr>
      </w:pPr>
      <w:r>
        <w:rPr>
          <w:rFonts w:hint="eastAsia" w:ascii="宋体" w:hAnsi="宋体" w:cs="宋体"/>
          <w:szCs w:val="24"/>
        </w:rPr>
        <w:t xml:space="preserve">联系电话：</w:t>
      </w:r>
      <w:r/>
    </w:p>
    <w:p>
      <w:pPr>
        <w:ind w:firstLine="426"/>
        <w:rPr>
          <w:rFonts w:hint="eastAsia" w:ascii="宋体" w:hAnsi="宋体" w:cs="宋体"/>
          <w:szCs w:val="24"/>
        </w:rPr>
      </w:pPr>
      <w:r>
        <w:rPr>
          <w:rFonts w:hint="eastAsia" w:ascii="宋体" w:hAnsi="宋体" w:cs="宋体"/>
          <w:szCs w:val="24"/>
        </w:rPr>
      </w:r>
      <w:r/>
    </w:p>
    <w:p>
      <w:pPr>
        <w:ind w:firstLine="426"/>
        <w:spacing w:line="360" w:lineRule="auto"/>
        <w:rPr>
          <w:rFonts w:hint="eastAsia" w:ascii="宋体" w:hAnsi="宋体" w:cs="宋体"/>
          <w:szCs w:val="24"/>
        </w:rPr>
      </w:pPr>
      <w:r>
        <w:rPr>
          <w:rFonts w:hint="eastAsia" w:ascii="宋体" w:hAnsi="宋体" w:cs="宋体"/>
          <w:szCs w:val="24"/>
        </w:rPr>
        <w:t xml:space="preserve">乙方（中标人）：</w:t>
      </w:r>
      <w:r/>
    </w:p>
    <w:p>
      <w:pPr>
        <w:ind w:firstLine="426"/>
        <w:spacing w:line="360" w:lineRule="auto"/>
        <w:rPr>
          <w:rFonts w:hint="eastAsia" w:ascii="宋体" w:hAnsi="宋体" w:cs="宋体"/>
          <w:szCs w:val="24"/>
        </w:rPr>
      </w:pPr>
      <w:r>
        <w:rPr>
          <w:rFonts w:hint="eastAsia" w:ascii="宋体" w:hAnsi="宋体" w:cs="宋体"/>
          <w:szCs w:val="24"/>
        </w:rPr>
        <w:t xml:space="preserve">联系人：</w:t>
      </w:r>
      <w:r/>
    </w:p>
    <w:p>
      <w:pPr>
        <w:ind w:firstLine="426"/>
        <w:spacing w:line="360" w:lineRule="auto"/>
        <w:rPr>
          <w:rFonts w:hint="eastAsia" w:ascii="宋体" w:hAnsi="宋体" w:cs="宋体"/>
          <w:szCs w:val="24"/>
        </w:rPr>
      </w:pPr>
      <w:r>
        <w:rPr>
          <w:rFonts w:hint="eastAsia" w:ascii="宋体" w:hAnsi="宋体" w:cs="宋体"/>
          <w:szCs w:val="24"/>
        </w:rPr>
        <w:t xml:space="preserve">联系电话：</w:t>
      </w:r>
      <w:r/>
    </w:p>
    <w:p>
      <w:pPr>
        <w:ind w:firstLine="480"/>
        <w:spacing w:line="360" w:lineRule="auto"/>
        <w:rPr>
          <w:rFonts w:hint="eastAsia" w:ascii="宋体" w:hAnsi="宋体" w:cs="宋体"/>
          <w:bCs/>
          <w:szCs w:val="24"/>
          <w:lang w:val="zh-CN"/>
        </w:rPr>
      </w:pPr>
      <w:r>
        <w:rPr>
          <w:rFonts w:hint="eastAsia" w:ascii="宋体" w:hAnsi="宋体" w:cs="宋体"/>
          <w:bCs/>
          <w:szCs w:val="24"/>
          <w:lang w:val="zh-CN"/>
        </w:rPr>
      </w:r>
      <w:r/>
    </w:p>
    <w:p>
      <w:pPr>
        <w:ind w:firstLine="480"/>
        <w:spacing w:line="360" w:lineRule="auto"/>
        <w:rPr>
          <w:rFonts w:hint="eastAsia" w:ascii="宋体" w:hAnsi="宋体" w:cs="宋体"/>
          <w:bCs/>
          <w:szCs w:val="24"/>
          <w:lang w:val="zh-CN"/>
        </w:rPr>
      </w:pPr>
      <w:r>
        <w:rPr>
          <w:rFonts w:hint="eastAsia" w:ascii="宋体" w:hAnsi="宋体" w:cs="宋体"/>
          <w:bCs/>
          <w:szCs w:val="24"/>
          <w:lang w:val="zh-CN"/>
        </w:rPr>
        <w:t xml:space="preserve">根据甲方申请</w:t>
      </w:r>
      <w:r>
        <w:rPr>
          <w:rFonts w:hint="eastAsia" w:ascii="宋体" w:hAnsi="宋体" w:cs="宋体"/>
          <w:bCs/>
          <w:szCs w:val="24"/>
          <w:u w:val="single"/>
          <w:lang w:val="zh-CN"/>
        </w:rPr>
        <w:t xml:space="preserve">2026年保安、</w:t>
      </w:r>
      <w:r>
        <w:rPr>
          <w:rFonts w:hint="eastAsia" w:ascii="宋体" w:hAnsi="宋体" w:cs="宋体"/>
          <w:bCs/>
          <w:szCs w:val="24"/>
          <w:u w:val="single"/>
          <w:lang w:val="zh-CN"/>
        </w:rPr>
        <w:t xml:space="preserve">消控服务</w:t>
      </w:r>
      <w:r>
        <w:rPr>
          <w:rFonts w:hint="eastAsia" w:ascii="宋体" w:hAnsi="宋体" w:cs="宋体"/>
          <w:bCs/>
          <w:szCs w:val="24"/>
          <w:lang w:val="zh-CN"/>
        </w:rPr>
        <w:t xml:space="preserve">政府采购计划，并委托</w:t>
      </w:r>
      <w:r>
        <w:rPr>
          <w:rFonts w:hint="eastAsia" w:ascii="宋体" w:hAnsi="宋体" w:cs="宋体"/>
          <w:bCs/>
          <w:szCs w:val="24"/>
          <w:lang w:val="zh-CN"/>
        </w:rPr>
        <w:t xml:space="preserve">苏州天诚建设咨询事务所有限公司</w:t>
      </w:r>
      <w:r>
        <w:rPr>
          <w:rFonts w:hint="eastAsia" w:ascii="宋体" w:hAnsi="宋体" w:cs="宋体"/>
          <w:bCs/>
          <w:szCs w:val="24"/>
          <w:lang w:val="zh-CN"/>
        </w:rPr>
        <w:t xml:space="preserve">进行本项目政府采购（</w:t>
      </w:r>
      <w:r>
        <w:rPr>
          <w:rFonts w:hint="eastAsia" w:ascii="宋体" w:hAnsi="宋体" w:cs="宋体"/>
          <w:bCs/>
          <w:szCs w:val="24"/>
          <w:u w:val="single"/>
          <w:lang w:val="zh-CN"/>
        </w:rPr>
        <w:t xml:space="preserve">采购编号：</w:t>
      </w:r>
      <w:r>
        <w:rPr>
          <w:rFonts w:hint="eastAsia" w:ascii="宋体" w:hAnsi="宋体" w:cs="宋体"/>
          <w:bCs/>
          <w:szCs w:val="24"/>
          <w:u w:val="single"/>
          <w:lang w:val="zh-CN"/>
        </w:rPr>
        <w:t xml:space="preserve">            </w:t>
      </w:r>
      <w:r>
        <w:rPr>
          <w:rFonts w:hint="eastAsia" w:ascii="宋体" w:hAnsi="宋体" w:cs="宋体"/>
          <w:bCs/>
          <w:szCs w:val="24"/>
          <w:lang w:val="zh-CN"/>
        </w:rPr>
        <w:t xml:space="preserve">），</w:t>
      </w:r>
      <w:r>
        <w:rPr>
          <w:rFonts w:hint="eastAsia" w:ascii="宋体" w:hAnsi="宋体" w:cs="宋体"/>
          <w:bCs/>
          <w:szCs w:val="24"/>
        </w:rPr>
        <w:t xml:space="preserve">依</w:t>
      </w:r>
      <w:r>
        <w:rPr>
          <w:rFonts w:hint="eastAsia" w:ascii="宋体" w:hAnsi="宋体" w:cs="宋体"/>
          <w:bCs/>
          <w:szCs w:val="24"/>
          <w:lang w:val="zh-CN"/>
        </w:rPr>
        <w:t xml:space="preserve">据本项目的采购结果确定</w:t>
      </w:r>
      <w:r>
        <w:rPr>
          <w:rFonts w:hint="eastAsia" w:ascii="宋体" w:hAnsi="宋体" w:cs="宋体"/>
          <w:bCs/>
          <w:szCs w:val="24"/>
          <w:u w:val="single"/>
        </w:rPr>
        <w:t xml:space="preserve">        </w:t>
      </w:r>
      <w:r>
        <w:rPr>
          <w:rFonts w:hint="eastAsia" w:ascii="宋体" w:hAnsi="宋体" w:cs="宋体"/>
          <w:bCs/>
          <w:szCs w:val="24"/>
          <w:lang w:val="zh-CN"/>
        </w:rPr>
        <w:t xml:space="preserve">为本</w:t>
      </w:r>
      <w:r>
        <w:rPr>
          <w:rFonts w:hint="eastAsia" w:ascii="宋体" w:hAnsi="宋体" w:cs="宋体"/>
          <w:bCs/>
          <w:szCs w:val="24"/>
        </w:rPr>
        <w:t xml:space="preserve">合同</w:t>
      </w:r>
      <w:r>
        <w:rPr>
          <w:rFonts w:hint="eastAsia" w:ascii="宋体" w:hAnsi="宋体" w:cs="宋体"/>
          <w:bCs/>
          <w:szCs w:val="24"/>
          <w:lang w:val="zh-CN"/>
        </w:rPr>
        <w:t xml:space="preserve">乙方，现依照</w:t>
      </w:r>
      <w:r>
        <w:rPr>
          <w:rFonts w:hint="eastAsia" w:ascii="宋体" w:hAnsi="宋体" w:cs="宋体"/>
          <w:bCs/>
          <w:szCs w:val="24"/>
        </w:rPr>
        <w:t xml:space="preserve">招标</w:t>
      </w:r>
      <w:r>
        <w:rPr>
          <w:rFonts w:hint="eastAsia" w:ascii="宋体" w:hAnsi="宋体" w:cs="宋体"/>
          <w:bCs/>
          <w:szCs w:val="24"/>
          <w:lang w:val="zh-CN"/>
        </w:rPr>
        <w:t xml:space="preserve">文件、乙方的</w:t>
      </w:r>
      <w:r>
        <w:rPr>
          <w:rFonts w:hint="eastAsia" w:ascii="宋体" w:hAnsi="宋体" w:cs="宋体"/>
          <w:bCs/>
          <w:szCs w:val="24"/>
        </w:rPr>
        <w:t xml:space="preserve">投标</w:t>
      </w:r>
      <w:r>
        <w:rPr>
          <w:rFonts w:hint="eastAsia" w:ascii="宋体" w:hAnsi="宋体" w:cs="宋体"/>
          <w:bCs/>
          <w:szCs w:val="24"/>
          <w:lang w:val="zh-CN"/>
        </w:rPr>
        <w:t xml:space="preserve">文件及相关文件的内容，签订本合同书。</w:t>
      </w:r>
      <w:r/>
    </w:p>
    <w:p>
      <w:pPr>
        <w:ind w:firstLine="480"/>
        <w:spacing w:line="360" w:lineRule="auto"/>
        <w:rPr>
          <w:rFonts w:hint="eastAsia" w:ascii="宋体" w:hAnsi="宋体" w:cs="宋体"/>
          <w:bCs/>
          <w:szCs w:val="24"/>
          <w:lang w:val="zh-CN"/>
        </w:rPr>
      </w:pPr>
      <w:r>
        <w:rPr>
          <w:rFonts w:hint="eastAsia" w:ascii="宋体" w:hAnsi="宋体" w:cs="宋体"/>
          <w:bCs/>
          <w:szCs w:val="24"/>
          <w:lang w:val="zh-CN"/>
        </w:rPr>
        <w:t xml:space="preserve">一、合同价格：</w:t>
      </w:r>
      <w:r/>
    </w:p>
    <w:p>
      <w:pPr>
        <w:ind w:firstLine="480"/>
        <w:spacing w:line="360" w:lineRule="auto"/>
        <w:rPr>
          <w:rFonts w:hint="eastAsia" w:ascii="宋体" w:hAnsi="宋体"/>
          <w:szCs w:val="24"/>
        </w:rPr>
      </w:pPr>
      <w:r>
        <w:rPr>
          <w:rFonts w:hint="eastAsia" w:ascii="宋体" w:hAnsi="宋体"/>
          <w:szCs w:val="24"/>
        </w:rPr>
        <w:t xml:space="preserve">1、合同价：</w:t>
      </w:r>
      <w:r>
        <w:rPr>
          <w:rFonts w:hint="eastAsia" w:ascii="宋体" w:hAnsi="宋体"/>
          <w:szCs w:val="24"/>
          <w:u w:val="single"/>
        </w:rPr>
        <w:t xml:space="preserve">人民币        （￥    ）</w:t>
      </w:r>
      <w:r>
        <w:rPr>
          <w:rFonts w:hint="eastAsia" w:ascii="宋体" w:hAnsi="宋体"/>
          <w:szCs w:val="24"/>
        </w:rPr>
        <w:t xml:space="preserve">。合同价包括以下各项费用：</w:t>
      </w:r>
      <w:r/>
    </w:p>
    <w:p>
      <w:pPr>
        <w:ind w:firstLine="480"/>
        <w:spacing w:line="360" w:lineRule="auto"/>
        <w:rPr>
          <w:rFonts w:hint="eastAsia" w:ascii="宋体" w:hAnsi="宋体"/>
          <w:szCs w:val="24"/>
        </w:rPr>
      </w:pPr>
      <w:r>
        <w:rPr>
          <w:rFonts w:hint="eastAsia" w:ascii="宋体" w:hAnsi="宋体"/>
          <w:szCs w:val="24"/>
        </w:rPr>
        <w:t xml:space="preserve">（1）乙方支付的如养老金（退休费）、医疗费、安全费、卫生费、福利费、教育费、保险费、劳保用品费、服装费、伙食费等国家规定或用工合同中注明的一切人员费用及材料、机械、统一服装、胸卡、通讯器材、办公设备、保险、利润、代理服务费、政策性文件规定及合同包含的所有风险、责任等各项应有费用；甲方不再承担相关费用及因人员辞退、工伤事故等造成的赔偿金。</w:t>
      </w:r>
      <w:r/>
    </w:p>
    <w:p>
      <w:pPr>
        <w:ind w:firstLine="480"/>
        <w:spacing w:line="360" w:lineRule="auto"/>
        <w:rPr>
          <w:rFonts w:hint="eastAsia" w:ascii="宋体" w:hAnsi="宋体"/>
          <w:szCs w:val="24"/>
        </w:rPr>
      </w:pPr>
      <w:r>
        <w:rPr>
          <w:rFonts w:hint="eastAsia" w:ascii="宋体" w:hAnsi="宋体"/>
          <w:szCs w:val="24"/>
        </w:rPr>
        <w:t xml:space="preserve">（2）其它为甲方提供服务前所产生的一切费用，实行一次包干，无论是否计列，将一律视为合同价已包括该项费用。</w:t>
      </w:r>
      <w:r/>
    </w:p>
    <w:p>
      <w:pPr>
        <w:ind w:firstLine="480"/>
        <w:spacing w:line="360" w:lineRule="auto"/>
        <w:rPr>
          <w:rFonts w:hint="eastAsia" w:ascii="宋体" w:hAnsi="宋体"/>
          <w:szCs w:val="24"/>
        </w:rPr>
      </w:pPr>
      <w:r>
        <w:rPr>
          <w:rFonts w:hint="eastAsia" w:ascii="宋体" w:hAnsi="宋体"/>
          <w:szCs w:val="24"/>
        </w:rPr>
        <w:t xml:space="preserve">2、根据现行税法对甲方征收的与本合同有关的一切税费均由甲方承担；根据现行税法对</w:t>
      </w:r>
      <w:r>
        <w:rPr>
          <w:rFonts w:hint="eastAsia" w:ascii="宋体" w:hAnsi="宋体"/>
          <w:szCs w:val="24"/>
        </w:rPr>
        <w:t xml:space="preserve">乙方征收</w:t>
      </w:r>
      <w:r>
        <w:rPr>
          <w:rFonts w:hint="eastAsia" w:ascii="宋体" w:hAnsi="宋体"/>
          <w:szCs w:val="24"/>
        </w:rPr>
        <w:t xml:space="preserve">的与本合同有关的一切税费均由乙方承担。</w:t>
      </w:r>
      <w:r/>
    </w:p>
    <w:p>
      <w:pPr>
        <w:ind w:firstLine="480"/>
        <w:spacing w:line="360" w:lineRule="auto"/>
        <w:rPr>
          <w:rFonts w:hint="eastAsia" w:ascii="宋体" w:hAnsi="宋体"/>
          <w:szCs w:val="24"/>
        </w:rPr>
      </w:pPr>
      <w:r>
        <w:rPr>
          <w:rFonts w:hint="eastAsia" w:ascii="宋体" w:hAnsi="宋体"/>
          <w:szCs w:val="24"/>
        </w:rPr>
        <w:t xml:space="preserve">二、付款方式：</w:t>
      </w:r>
      <w:r/>
    </w:p>
    <w:p>
      <w:pPr>
        <w:ind w:firstLine="480"/>
        <w:spacing w:line="360" w:lineRule="auto"/>
        <w:rPr>
          <w:rFonts w:hint="eastAsia" w:ascii="宋体" w:hAnsi="宋体"/>
          <w:bCs/>
        </w:rPr>
      </w:pPr>
      <w:r>
        <w:rPr>
          <w:rFonts w:hint="eastAsia" w:ascii="宋体" w:hAnsi="宋体"/>
          <w:bCs/>
        </w:rPr>
        <w:t xml:space="preserve">（1）合同签订后，甲方支付给乙方合同总价的10%作为预付款；然后在每月服务结束后，付清上月（一个月）服务费用（合同总价的90%除以实际服务的月数）</w:t>
      </w:r>
      <w:r/>
    </w:p>
    <w:p>
      <w:pPr>
        <w:ind w:firstLine="480"/>
        <w:spacing w:line="360" w:lineRule="auto"/>
        <w:rPr>
          <w:rFonts w:hint="eastAsia" w:ascii="宋体" w:hAnsi="宋体"/>
          <w:bCs/>
        </w:rPr>
      </w:pPr>
      <w:r>
        <w:rPr>
          <w:rFonts w:hint="eastAsia" w:ascii="宋体" w:hAnsi="宋体"/>
          <w:bCs/>
        </w:rPr>
        <w:t xml:space="preserve">（2）在签订合同时，乙方明确表示无需预付款或者主动要求降低预付款比例的，甲方可不适用上述关于预付款的规定。</w:t>
      </w:r>
      <w:r/>
    </w:p>
    <w:p>
      <w:pPr>
        <w:ind w:firstLine="480"/>
        <w:spacing w:line="360" w:lineRule="auto"/>
        <w:rPr>
          <w:rFonts w:hint="eastAsia" w:ascii="宋体" w:hAnsi="宋体"/>
          <w:bCs/>
        </w:rPr>
      </w:pPr>
      <w:r>
        <w:rPr>
          <w:rFonts w:hint="eastAsia" w:ascii="宋体" w:hAnsi="宋体"/>
          <w:bCs/>
        </w:rPr>
        <w:t xml:space="preserve">（3）甲方支付此项费用</w:t>
      </w:r>
      <w:r>
        <w:rPr>
          <w:rFonts w:hint="eastAsia" w:ascii="宋体" w:hAnsi="宋体"/>
          <w:bCs/>
        </w:rPr>
        <w:t xml:space="preserve">外不再</w:t>
      </w:r>
      <w:r>
        <w:rPr>
          <w:rFonts w:hint="eastAsia" w:ascii="宋体" w:hAnsi="宋体"/>
          <w:bCs/>
        </w:rPr>
        <w:t xml:space="preserve">承担其它任何费用（包括个人），服务人员的薪金、福利、休假日补贴等由乙方付给，与甲方无关。</w:t>
      </w:r>
      <w:r/>
    </w:p>
    <w:p>
      <w:pPr>
        <w:ind w:firstLine="480"/>
        <w:spacing w:line="360" w:lineRule="auto"/>
        <w:rPr>
          <w:rFonts w:hint="eastAsia" w:ascii="宋体" w:hAnsi="宋体"/>
          <w:bCs/>
        </w:rPr>
      </w:pPr>
      <w:r>
        <w:rPr>
          <w:rFonts w:hint="eastAsia" w:ascii="宋体" w:hAnsi="宋体"/>
          <w:bCs/>
        </w:rPr>
        <w:t xml:space="preserve">（4）如乙方未能履行合同规定的任何义务或对服务缺陷不予更正，甲方有权另请其他单位更正，所发生的费用由乙方承担。</w:t>
      </w:r>
      <w:r/>
    </w:p>
    <w:p>
      <w:pPr>
        <w:ind w:firstLine="480"/>
        <w:spacing w:line="360" w:lineRule="auto"/>
        <w:rPr>
          <w:rFonts w:hint="eastAsia" w:ascii="宋体" w:hAnsi="宋体"/>
          <w:bCs/>
        </w:rPr>
      </w:pPr>
      <w:r>
        <w:rPr>
          <w:rFonts w:hint="eastAsia" w:ascii="宋体" w:hAnsi="宋体"/>
          <w:bCs/>
        </w:rPr>
        <w:t xml:space="preserve">（5）如果乙方未能履行合同规定的任何义务，或因乙方责任应由乙方承担的赔偿未完成，甲方有权从服务费中取得补偿。</w:t>
      </w:r>
      <w:r/>
    </w:p>
    <w:p>
      <w:pPr>
        <w:ind w:firstLine="480"/>
        <w:spacing w:line="360" w:lineRule="auto"/>
        <w:rPr>
          <w:rFonts w:hint="eastAsia" w:ascii="宋体" w:hAnsi="宋体"/>
        </w:rPr>
      </w:pPr>
      <w:r>
        <w:rPr>
          <w:rFonts w:hint="eastAsia" w:ascii="宋体" w:hAnsi="宋体"/>
        </w:rPr>
        <w:t xml:space="preserve">6、乙方开户行及账户如下：</w:t>
      </w:r>
      <w:r/>
    </w:p>
    <w:p>
      <w:pPr>
        <w:ind w:firstLine="480"/>
        <w:spacing w:line="360" w:lineRule="auto"/>
        <w:rPr>
          <w:rFonts w:hint="eastAsia" w:ascii="宋体" w:hAnsi="宋体"/>
        </w:rPr>
      </w:pPr>
      <w:r>
        <w:rPr>
          <w:rFonts w:hint="eastAsia" w:ascii="宋体" w:hAnsi="宋体"/>
        </w:rPr>
        <w:t xml:space="preserve">户名：</w:t>
      </w:r>
      <w:r/>
    </w:p>
    <w:p>
      <w:pPr>
        <w:ind w:firstLine="480"/>
        <w:spacing w:line="360" w:lineRule="auto"/>
        <w:rPr>
          <w:rFonts w:hint="eastAsia" w:ascii="宋体" w:hAnsi="宋体"/>
          <w:bCs/>
          <w:szCs w:val="24"/>
        </w:rPr>
      </w:pPr>
      <w:r>
        <w:rPr>
          <w:rFonts w:hint="eastAsia" w:ascii="宋体" w:hAnsi="宋体"/>
          <w:bCs/>
          <w:szCs w:val="24"/>
        </w:rPr>
        <w:t xml:space="preserve">账号：</w:t>
      </w:r>
      <w:r/>
    </w:p>
    <w:p>
      <w:pPr>
        <w:ind w:firstLine="480"/>
        <w:spacing w:line="360" w:lineRule="auto"/>
        <w:rPr>
          <w:rFonts w:hint="eastAsia" w:ascii="宋体" w:hAnsi="宋体"/>
          <w:bCs/>
          <w:szCs w:val="24"/>
        </w:rPr>
      </w:pPr>
      <w:r>
        <w:rPr>
          <w:rFonts w:hint="eastAsia" w:ascii="宋体" w:hAnsi="宋体"/>
          <w:bCs/>
          <w:szCs w:val="24"/>
        </w:rPr>
        <w:t xml:space="preserve">开户行：</w:t>
      </w:r>
      <w:r/>
    </w:p>
    <w:p>
      <w:pPr>
        <w:ind w:firstLine="480"/>
        <w:spacing w:line="360" w:lineRule="auto"/>
        <w:rPr>
          <w:rFonts w:hint="eastAsia" w:ascii="宋体" w:hAnsi="宋体" w:cs="宋体"/>
          <w:szCs w:val="24"/>
        </w:rPr>
      </w:pPr>
      <w:r>
        <w:rPr>
          <w:rFonts w:hint="eastAsia" w:ascii="宋体" w:hAnsi="宋体" w:cs="宋体"/>
          <w:szCs w:val="24"/>
        </w:rPr>
        <w:t xml:space="preserve">开户行地址：</w:t>
      </w:r>
      <w:r/>
    </w:p>
    <w:p>
      <w:pPr>
        <w:pStyle w:val="998"/>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t xml:space="preserve">数字人民币账号（</w:t>
      </w:r>
      <w:r>
        <w:rPr>
          <w:rFonts w:hint="eastAsia" w:ascii="宋体" w:hAnsi="宋体" w:cs="宋体"/>
          <w:color w:val="000000"/>
          <w:sz w:val="24"/>
          <w:szCs w:val="24"/>
          <w:lang w:val="en-US"/>
        </w:rPr>
        <w:t xml:space="preserve">数币钱包</w:t>
      </w:r>
      <w:r>
        <w:rPr>
          <w:rFonts w:hint="eastAsia" w:ascii="宋体" w:hAnsi="宋体" w:cs="宋体"/>
          <w:color w:val="000000"/>
          <w:sz w:val="24"/>
          <w:szCs w:val="24"/>
          <w:lang w:val="en-US"/>
        </w:rPr>
        <w:t xml:space="preserve">ID）：</w:t>
      </w:r>
      <w:r/>
    </w:p>
    <w:p>
      <w:pPr>
        <w:ind w:firstLine="480"/>
        <w:spacing w:line="360" w:lineRule="auto"/>
        <w:rPr>
          <w:rFonts w:hint="eastAsia" w:ascii="宋体" w:hAnsi="宋体"/>
          <w:szCs w:val="24"/>
        </w:rPr>
      </w:pPr>
      <w:r>
        <w:rPr>
          <w:rFonts w:hint="eastAsia" w:ascii="宋体" w:hAnsi="宋体"/>
          <w:szCs w:val="24"/>
        </w:rPr>
        <w:t xml:space="preserve">7、乙方要求付款时应提供以下资料：</w:t>
      </w:r>
      <w:r/>
    </w:p>
    <w:p>
      <w:pPr>
        <w:ind w:firstLine="480"/>
        <w:spacing w:line="360" w:lineRule="auto"/>
        <w:rPr>
          <w:rFonts w:hint="eastAsia" w:ascii="宋体" w:hAnsi="宋体"/>
          <w:szCs w:val="24"/>
        </w:rPr>
      </w:pPr>
      <w:r>
        <w:rPr>
          <w:rFonts w:hint="eastAsia" w:ascii="宋体" w:hAnsi="宋体"/>
          <w:szCs w:val="24"/>
        </w:rPr>
        <w:t xml:space="preserve">7.1合格的发票；</w:t>
      </w:r>
      <w:r/>
    </w:p>
    <w:p>
      <w:pPr>
        <w:ind w:firstLine="480"/>
        <w:spacing w:line="360" w:lineRule="auto"/>
        <w:rPr>
          <w:rFonts w:hint="eastAsia" w:ascii="宋体" w:hAnsi="宋体"/>
          <w:szCs w:val="24"/>
        </w:rPr>
      </w:pPr>
      <w:r>
        <w:rPr>
          <w:rFonts w:hint="eastAsia" w:ascii="宋体" w:hAnsi="宋体"/>
          <w:szCs w:val="24"/>
        </w:rPr>
        <w:t xml:space="preserve">7.2其他（若有）；</w:t>
      </w:r>
      <w:r/>
    </w:p>
    <w:p>
      <w:pPr>
        <w:ind w:firstLine="480"/>
        <w:spacing w:line="360" w:lineRule="auto"/>
        <w:rPr>
          <w:rFonts w:hint="eastAsia" w:ascii="宋体" w:hAnsi="宋体" w:cs="仿宋_GB2312"/>
          <w:bCs/>
          <w:szCs w:val="24"/>
        </w:rPr>
      </w:pPr>
      <w:r>
        <w:rPr>
          <w:rFonts w:hint="eastAsia" w:ascii="宋体" w:hAnsi="宋体"/>
          <w:szCs w:val="24"/>
        </w:rPr>
        <w:t xml:space="preserve">8、支付方式：银行转账等。</w:t>
      </w:r>
      <w:r/>
    </w:p>
    <w:p>
      <w:pPr>
        <w:ind w:firstLine="480"/>
        <w:spacing w:line="360" w:lineRule="auto"/>
        <w:rPr>
          <w:rFonts w:hint="eastAsia" w:ascii="宋体" w:hAnsi="宋体" w:cs="仿宋_GB2312"/>
          <w:bCs/>
          <w:szCs w:val="24"/>
        </w:rPr>
      </w:pPr>
      <w:r>
        <w:rPr>
          <w:rFonts w:hint="eastAsia" w:ascii="宋体" w:hAnsi="宋体" w:cs="仿宋_GB2312"/>
          <w:bCs/>
          <w:szCs w:val="24"/>
        </w:rPr>
        <w:t xml:space="preserve">三、服务内容：</w:t>
      </w:r>
      <w:r/>
    </w:p>
    <w:p>
      <w:pPr>
        <w:ind w:firstLine="480"/>
        <w:spacing w:line="360" w:lineRule="auto"/>
        <w:rPr>
          <w:rFonts w:hint="eastAsia" w:ascii="宋体" w:hAnsi="宋体"/>
          <w:szCs w:val="24"/>
        </w:rPr>
      </w:pPr>
      <w:r>
        <w:rPr>
          <w:rFonts w:hint="eastAsia" w:ascii="宋体" w:hAnsi="宋体"/>
          <w:szCs w:val="24"/>
        </w:rPr>
        <w:t xml:space="preserve">1、乙方负责</w:t>
      </w:r>
      <w:r>
        <w:rPr>
          <w:rFonts w:hint="eastAsia" w:ascii="宋体" w:hAnsi="宋体"/>
          <w:szCs w:val="24"/>
          <w:u w:val="single"/>
        </w:rPr>
        <w:t xml:space="preserve">         </w:t>
      </w:r>
      <w:r>
        <w:rPr>
          <w:rFonts w:hint="eastAsia" w:ascii="宋体" w:hAnsi="宋体"/>
          <w:szCs w:val="24"/>
        </w:rPr>
        <w:t xml:space="preserve">服务（详见招标文件和乙方的投标文件）。</w:t>
      </w:r>
      <w:r/>
    </w:p>
    <w:p>
      <w:pPr>
        <w:ind w:firstLine="480"/>
        <w:spacing w:line="360" w:lineRule="auto"/>
        <w:rPr>
          <w:rFonts w:hint="eastAsia" w:ascii="宋体" w:hAnsi="宋体"/>
          <w:szCs w:val="24"/>
        </w:rPr>
      </w:pPr>
      <w:r>
        <w:rPr>
          <w:rFonts w:hint="eastAsia" w:ascii="宋体" w:hAnsi="宋体"/>
          <w:szCs w:val="24"/>
        </w:rPr>
        <w:t xml:space="preserve">2、人员配置：按乙方投标文件及相关承诺中等同或优于招标文件的要求执行。</w:t>
      </w:r>
      <w:r/>
    </w:p>
    <w:p>
      <w:pPr>
        <w:ind w:firstLine="480"/>
        <w:spacing w:line="360" w:lineRule="auto"/>
        <w:rPr>
          <w:rFonts w:hint="eastAsia" w:ascii="宋体" w:hAnsi="宋体"/>
          <w:szCs w:val="24"/>
        </w:rPr>
      </w:pPr>
      <w:r>
        <w:rPr>
          <w:rFonts w:hint="eastAsia" w:ascii="宋体" w:hAnsi="宋体"/>
          <w:szCs w:val="24"/>
        </w:rPr>
        <w:t xml:space="preserve">3、乙方应保持各岗位人员相对稳定，每月底将当月出勤表提供甲方认可；甲方无论是出于对服务质量的考虑或是相关法律法规及政策性文件的规定，对上岗服务人员都有权提出调换，乙方须根据甲方要求调换服务人员；乙方调换服务人员应提前告知并经甲方同意，乙方负责员工的培训、管理和交接，不得影响甲方正常工作。</w:t>
      </w:r>
      <w:r/>
    </w:p>
    <w:p>
      <w:pPr>
        <w:ind w:firstLine="480"/>
        <w:spacing w:line="360" w:lineRule="auto"/>
        <w:rPr>
          <w:rFonts w:hint="eastAsia" w:ascii="宋体" w:hAnsi="宋体"/>
          <w:szCs w:val="24"/>
        </w:rPr>
      </w:pPr>
      <w:r>
        <w:rPr>
          <w:rFonts w:hint="eastAsia" w:ascii="宋体" w:hAnsi="宋体"/>
          <w:szCs w:val="24"/>
        </w:rPr>
        <w:t xml:space="preserve">4、乙方未经甲方同意擅自更换中标服务人员的，甲方有权终止合同并要求乙方承担相应责任。</w:t>
      </w:r>
      <w:r/>
    </w:p>
    <w:p>
      <w:pPr>
        <w:ind w:firstLine="480"/>
        <w:spacing w:line="360" w:lineRule="auto"/>
        <w:rPr>
          <w:rFonts w:hint="eastAsia" w:ascii="宋体" w:hAnsi="宋体"/>
          <w:szCs w:val="24"/>
        </w:rPr>
      </w:pPr>
      <w:r>
        <w:rPr>
          <w:rFonts w:hint="eastAsia" w:ascii="宋体" w:hAnsi="宋体"/>
          <w:szCs w:val="24"/>
        </w:rPr>
        <w:t xml:space="preserve">5、乙方须对服务人员进行内部管理及考核管理，甲方与服务人员不发生任何劳动和雇佣关系，乙方和服务人员应遵守安全操作规章制度，若发生人身伤害等工伤事故，以及其他由于乙方过失而造成的财产损失及人员伤亡，甲方有权终止合同并要求乙方全面负担赔偿。</w:t>
      </w:r>
      <w:r/>
    </w:p>
    <w:p>
      <w:pPr>
        <w:ind w:firstLine="480"/>
        <w:spacing w:line="360" w:lineRule="auto"/>
        <w:rPr>
          <w:rFonts w:hint="eastAsia" w:ascii="宋体" w:hAnsi="宋体" w:cs="宋体"/>
          <w:szCs w:val="24"/>
        </w:rPr>
      </w:pPr>
      <w:r>
        <w:rPr>
          <w:rFonts w:hint="eastAsia" w:ascii="宋体" w:hAnsi="宋体" w:cs="宋体"/>
          <w:szCs w:val="24"/>
        </w:rPr>
        <w:t xml:space="preserve">四、合同履行期限及地点：</w:t>
      </w:r>
      <w:r/>
    </w:p>
    <w:p>
      <w:pPr>
        <w:spacing w:line="360" w:lineRule="auto"/>
        <w:rPr>
          <w:rFonts w:hint="eastAsia" w:ascii="宋体" w:hAnsi="宋体"/>
          <w:bCs/>
          <w:szCs w:val="24"/>
        </w:rPr>
      </w:pPr>
      <w:r>
        <w:rPr>
          <w:rFonts w:hint="eastAsia" w:ascii="宋体" w:hAnsi="宋体" w:cs="宋体"/>
          <w:szCs w:val="24"/>
        </w:rPr>
        <w:t xml:space="preserve">1、服务期限：</w:t>
      </w:r>
      <w:r>
        <w:rPr>
          <w:rFonts w:hint="eastAsia" w:ascii="宋体" w:hAnsi="宋体"/>
          <w:bCs/>
          <w:szCs w:val="24"/>
        </w:rPr>
        <w:t xml:space="preserve">2026年1月1日-2026年12月31日</w:t>
      </w:r>
      <w:r>
        <w:rPr>
          <w:rFonts w:hint="eastAsia" w:ascii="宋体" w:hAnsi="宋体" w:cs="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2、服务地点：甲方指定地点。</w:t>
      </w:r>
      <w:r/>
    </w:p>
    <w:p>
      <w:pPr>
        <w:ind w:firstLine="480"/>
        <w:spacing w:line="360" w:lineRule="auto"/>
        <w:rPr>
          <w:rFonts w:hint="eastAsia" w:ascii="宋体" w:hAnsi="宋体"/>
          <w:szCs w:val="24"/>
        </w:rPr>
      </w:pPr>
      <w:r>
        <w:rPr>
          <w:rFonts w:hint="eastAsia" w:ascii="宋体" w:hAnsi="宋体"/>
          <w:szCs w:val="24"/>
        </w:rPr>
        <w:t xml:space="preserve">五、服务工作管理考核办法：</w:t>
      </w:r>
      <w:r/>
    </w:p>
    <w:p>
      <w:pPr>
        <w:ind w:firstLine="480"/>
        <w:spacing w:line="360" w:lineRule="auto"/>
        <w:rPr>
          <w:rFonts w:hint="eastAsia" w:ascii="宋体" w:hAnsi="宋体" w:cs="宋体"/>
          <w:szCs w:val="24"/>
        </w:rPr>
      </w:pPr>
      <w:r>
        <w:rPr>
          <w:rFonts w:hint="eastAsia" w:ascii="宋体" w:hAnsi="宋体" w:cs="宋体"/>
          <w:szCs w:val="24"/>
        </w:rPr>
        <w:t xml:space="preserve">甲方根据招标文件中的考核标准对乙方服务工作进行考核。</w:t>
      </w:r>
      <w:r/>
    </w:p>
    <w:p>
      <w:pPr>
        <w:ind w:firstLine="480"/>
        <w:spacing w:line="360" w:lineRule="auto"/>
        <w:rPr>
          <w:rFonts w:hint="eastAsia" w:ascii="宋体" w:hAnsi="宋体" w:cs="宋体"/>
          <w:szCs w:val="21"/>
        </w:rPr>
      </w:pPr>
      <w:r>
        <w:rPr>
          <w:rFonts w:hint="eastAsia" w:ascii="宋体" w:hAnsi="宋体" w:cs="宋体"/>
          <w:szCs w:val="21"/>
        </w:rPr>
        <w:t xml:space="preserve">六、甲方权利和义务：</w:t>
      </w:r>
      <w:r/>
    </w:p>
    <w:p>
      <w:pPr>
        <w:ind w:firstLine="480"/>
        <w:spacing w:line="360" w:lineRule="auto"/>
        <w:rPr>
          <w:rFonts w:hint="eastAsia" w:ascii="宋体" w:hAnsi="宋体" w:cs="宋体"/>
          <w:szCs w:val="21"/>
        </w:rPr>
      </w:pPr>
      <w:r>
        <w:rPr>
          <w:rFonts w:hint="eastAsia" w:ascii="宋体" w:hAnsi="宋体" w:cs="宋体"/>
          <w:szCs w:val="21"/>
        </w:rPr>
        <w:t xml:space="preserve">1、根据甲方服务要求及乙方投标文件中的承诺，对乙方提供的服务及履行本合同情况实行验收考核。</w:t>
      </w:r>
      <w:r/>
    </w:p>
    <w:p>
      <w:pPr>
        <w:ind w:firstLine="480"/>
        <w:spacing w:line="360" w:lineRule="auto"/>
        <w:rPr>
          <w:rFonts w:hint="eastAsia" w:ascii="宋体" w:hAnsi="宋体" w:cs="宋体"/>
          <w:szCs w:val="21"/>
        </w:rPr>
      </w:pPr>
      <w:r>
        <w:rPr>
          <w:rFonts w:hint="eastAsia" w:ascii="宋体" w:hAnsi="宋体" w:cs="宋体"/>
          <w:szCs w:val="21"/>
        </w:rPr>
        <w:t xml:space="preserve">2、甲方有义务在适当的范围内公开考核结果。</w:t>
      </w:r>
      <w:r/>
    </w:p>
    <w:p>
      <w:pPr>
        <w:ind w:firstLine="480"/>
        <w:spacing w:line="360" w:lineRule="auto"/>
        <w:rPr>
          <w:rFonts w:hint="eastAsia" w:ascii="宋体" w:hAnsi="宋体" w:cs="宋体"/>
          <w:szCs w:val="21"/>
        </w:rPr>
      </w:pPr>
      <w:r>
        <w:rPr>
          <w:rFonts w:hint="eastAsia" w:ascii="宋体" w:hAnsi="宋体" w:cs="宋体"/>
          <w:szCs w:val="21"/>
        </w:rPr>
        <w:t xml:space="preserve">3、因重大活动，甲方需调动乙方人员和工具设备时，乙方应服从安排予以配合。</w:t>
      </w:r>
      <w:r/>
    </w:p>
    <w:p>
      <w:pPr>
        <w:ind w:firstLine="480"/>
        <w:spacing w:line="360" w:lineRule="auto"/>
        <w:rPr>
          <w:rFonts w:hint="eastAsia" w:ascii="宋体" w:hAnsi="宋体" w:cs="宋体"/>
          <w:szCs w:val="21"/>
        </w:rPr>
      </w:pPr>
      <w:r>
        <w:rPr>
          <w:rFonts w:hint="eastAsia" w:ascii="宋体" w:hAnsi="宋体" w:cs="宋体"/>
          <w:szCs w:val="21"/>
        </w:rPr>
        <w:t xml:space="preserve">4、服务期间，如遇甲方办公场所调整、迁移或者服务对象性质发生重大改变，甲方将提前两个月告知乙方，合同内容经双方友好协商进行调整，协商不成甲方可解除合同。</w:t>
      </w:r>
      <w:r/>
    </w:p>
    <w:p>
      <w:pPr>
        <w:ind w:firstLine="480"/>
        <w:spacing w:line="360" w:lineRule="auto"/>
        <w:rPr>
          <w:rFonts w:hint="eastAsia" w:ascii="宋体" w:hAnsi="宋体" w:cs="宋体"/>
          <w:szCs w:val="21"/>
        </w:rPr>
      </w:pPr>
      <w:r>
        <w:rPr>
          <w:rFonts w:hint="eastAsia" w:ascii="宋体" w:hAnsi="宋体" w:cs="宋体"/>
          <w:szCs w:val="21"/>
        </w:rPr>
        <w:t xml:space="preserve">七、乙方权利和义务：</w:t>
      </w:r>
      <w:r/>
    </w:p>
    <w:p>
      <w:pPr>
        <w:ind w:firstLine="480"/>
        <w:spacing w:line="360" w:lineRule="auto"/>
        <w:rPr>
          <w:rFonts w:hint="eastAsia" w:ascii="宋体" w:hAnsi="宋体" w:cs="宋体"/>
          <w:szCs w:val="21"/>
        </w:rPr>
      </w:pPr>
      <w:r>
        <w:rPr>
          <w:rFonts w:hint="eastAsia" w:ascii="宋体" w:hAnsi="宋体" w:cs="宋体"/>
          <w:szCs w:val="21"/>
        </w:rPr>
        <w:t xml:space="preserve">1、乙方根据国家标准、行业标准和规范要求及标书规定的服务质量标准和有关要求，积极主动保质保量地完成服务工作。</w:t>
      </w:r>
      <w:r/>
    </w:p>
    <w:p>
      <w:pPr>
        <w:ind w:firstLine="480"/>
        <w:spacing w:line="360" w:lineRule="auto"/>
        <w:rPr>
          <w:rFonts w:hint="eastAsia" w:ascii="宋体" w:hAnsi="宋体" w:cs="宋体"/>
          <w:szCs w:val="21"/>
        </w:rPr>
      </w:pPr>
      <w:r>
        <w:rPr>
          <w:rFonts w:hint="eastAsia" w:ascii="宋体" w:hAnsi="宋体" w:cs="宋体"/>
          <w:szCs w:val="21"/>
        </w:rPr>
        <w:t xml:space="preserve">2、接受并主动配合甲方及行业管理部门的检查。</w:t>
      </w:r>
      <w:r/>
    </w:p>
    <w:p>
      <w:pPr>
        <w:ind w:firstLine="480"/>
        <w:spacing w:line="360" w:lineRule="auto"/>
        <w:rPr>
          <w:szCs w:val="21"/>
        </w:rPr>
      </w:pPr>
      <w:r>
        <w:rPr>
          <w:rFonts w:hint="eastAsia" w:ascii="宋体" w:hAnsi="宋体" w:cs="宋体"/>
          <w:szCs w:val="21"/>
        </w:rPr>
        <w:t xml:space="preserve">3、服务范</w:t>
      </w:r>
      <w:r>
        <w:rPr>
          <w:rFonts w:hint="eastAsia"/>
          <w:szCs w:val="21"/>
        </w:rPr>
        <w:t xml:space="preserve">围之外的突击性、突发性工作，乙方须服从甲方的安排，不得无故拖延。</w:t>
      </w:r>
      <w:r/>
    </w:p>
    <w:p>
      <w:pPr>
        <w:ind w:firstLine="480"/>
        <w:spacing w:line="360" w:lineRule="auto"/>
        <w:rPr>
          <w:rFonts w:hint="eastAsia" w:ascii="宋体" w:hAnsi="宋体" w:cs="宋体"/>
          <w:szCs w:val="21"/>
        </w:rPr>
      </w:pPr>
      <w:r>
        <w:rPr>
          <w:rFonts w:hint="eastAsia" w:ascii="宋体" w:hAnsi="宋体" w:cs="宋体"/>
          <w:szCs w:val="21"/>
        </w:rPr>
        <w:t xml:space="preserve">4、因乙方管理不善而损坏的硬件、设施应负责及时修复，或照价赔偿。</w:t>
      </w:r>
      <w:r/>
    </w:p>
    <w:p>
      <w:pPr>
        <w:ind w:firstLine="480"/>
        <w:spacing w:line="360" w:lineRule="auto"/>
        <w:rPr>
          <w:rFonts w:hint="eastAsia" w:ascii="宋体" w:hAnsi="宋体" w:cs="宋体"/>
          <w:szCs w:val="21"/>
        </w:rPr>
      </w:pPr>
      <w:r>
        <w:rPr>
          <w:rFonts w:hint="eastAsia" w:ascii="宋体" w:hAnsi="宋体" w:cs="宋体"/>
          <w:szCs w:val="21"/>
        </w:rPr>
        <w:t xml:space="preserve">5、乙方应做好详细的管理台账，建立管理档案，并按双方约定将管理情况汇总报送甲方。</w:t>
      </w:r>
      <w:r/>
    </w:p>
    <w:p>
      <w:pPr>
        <w:ind w:firstLine="480"/>
        <w:spacing w:line="360" w:lineRule="auto"/>
        <w:rPr>
          <w:rFonts w:hint="eastAsia" w:ascii="宋体" w:hAnsi="宋体" w:cs="宋体"/>
          <w:szCs w:val="21"/>
        </w:rPr>
      </w:pPr>
      <w:r>
        <w:rPr>
          <w:rFonts w:hint="eastAsia" w:ascii="宋体" w:hAnsi="宋体" w:cs="宋体"/>
          <w:szCs w:val="21"/>
        </w:rPr>
        <w:t xml:space="preserve">6、服务期间，服务人员配备情况应达到招标要求及乙方投标时承诺的配备能力并应配合甲方需要提供相关证明资料。</w:t>
      </w:r>
      <w:r/>
    </w:p>
    <w:p>
      <w:pPr>
        <w:ind w:firstLine="480"/>
        <w:spacing w:line="360" w:lineRule="auto"/>
        <w:rPr>
          <w:rFonts w:hint="eastAsia" w:ascii="宋体" w:hAnsi="宋体" w:cs="宋体"/>
          <w:szCs w:val="21"/>
        </w:rPr>
      </w:pPr>
      <w:r>
        <w:rPr>
          <w:rFonts w:hint="eastAsia" w:ascii="宋体" w:hAnsi="宋体" w:cs="宋体"/>
          <w:szCs w:val="21"/>
        </w:rPr>
        <w:t xml:space="preserve">八、服务基本要求：</w:t>
      </w:r>
      <w:r/>
    </w:p>
    <w:p>
      <w:pPr>
        <w:ind w:firstLine="480"/>
        <w:spacing w:line="360" w:lineRule="auto"/>
        <w:rPr>
          <w:rFonts w:hint="eastAsia" w:ascii="宋体" w:hAnsi="宋体" w:cs="宋体"/>
          <w:szCs w:val="21"/>
        </w:rPr>
      </w:pPr>
      <w:r>
        <w:rPr>
          <w:rFonts w:hint="eastAsia" w:ascii="宋体" w:hAnsi="宋体" w:cs="宋体"/>
          <w:szCs w:val="21"/>
        </w:rPr>
        <w:t xml:space="preserve">1、为确保服务质量，乙方需对中标后的服务区域安排管理专员进行监督管理。</w:t>
      </w:r>
      <w:r/>
    </w:p>
    <w:p>
      <w:pPr>
        <w:ind w:firstLine="480"/>
        <w:spacing w:line="360" w:lineRule="auto"/>
        <w:rPr>
          <w:rFonts w:hint="eastAsia" w:ascii="宋体" w:hAnsi="宋体" w:cs="宋体"/>
          <w:szCs w:val="21"/>
        </w:rPr>
      </w:pPr>
      <w:r>
        <w:rPr>
          <w:rFonts w:hint="eastAsia" w:ascii="宋体" w:hAnsi="宋体" w:cs="宋体"/>
          <w:szCs w:val="21"/>
        </w:rPr>
        <w:t xml:space="preserve">2、服务过程中，乙方必须采取周密的安全措施，以避免对人身和财产的损害。如因乙方原因而造成人身伤害或财产损失的，由乙方承担。</w:t>
      </w:r>
      <w:r/>
    </w:p>
    <w:p>
      <w:pPr>
        <w:ind w:firstLine="480"/>
        <w:spacing w:line="360" w:lineRule="auto"/>
        <w:rPr>
          <w:rFonts w:hint="eastAsia" w:ascii="宋体" w:hAnsi="宋体"/>
          <w:szCs w:val="24"/>
        </w:rPr>
      </w:pPr>
      <w:r>
        <w:rPr>
          <w:rFonts w:hint="eastAsia" w:ascii="宋体" w:hAnsi="宋体" w:cs="宋体"/>
          <w:szCs w:val="21"/>
        </w:rPr>
        <w:t xml:space="preserve">3、对于乙方服务期间由于服务工作不能及时完成，且造成较大影响的，甲方有权通过扣除服务费用进行处罚</w:t>
      </w:r>
      <w:r>
        <w:rPr>
          <w:rFonts w:hint="eastAsia"/>
          <w:szCs w:val="21"/>
        </w:rPr>
        <w:t xml:space="preserve">。</w:t>
      </w:r>
      <w:r/>
    </w:p>
    <w:p>
      <w:pPr>
        <w:ind w:firstLine="480"/>
        <w:spacing w:line="360" w:lineRule="auto"/>
        <w:rPr>
          <w:rFonts w:hint="eastAsia" w:ascii="宋体" w:hAnsi="宋体"/>
          <w:szCs w:val="24"/>
        </w:rPr>
      </w:pPr>
      <w:r>
        <w:rPr>
          <w:rFonts w:hint="eastAsia" w:ascii="宋体" w:hAnsi="宋体"/>
          <w:szCs w:val="24"/>
        </w:rPr>
        <w:t xml:space="preserve">九、违约责任：</w:t>
      </w:r>
      <w:r/>
    </w:p>
    <w:p>
      <w:pPr>
        <w:ind w:firstLine="480"/>
        <w:spacing w:line="360" w:lineRule="auto"/>
        <w:rPr>
          <w:rFonts w:hint="eastAsia" w:ascii="宋体" w:hAnsi="宋体"/>
          <w:szCs w:val="24"/>
        </w:rPr>
      </w:pPr>
      <w:r>
        <w:rPr>
          <w:rFonts w:hint="eastAsia" w:ascii="宋体" w:hAnsi="宋体"/>
          <w:szCs w:val="24"/>
        </w:rPr>
        <w:t xml:space="preserve">1、甲方违约责任及违约金支付：</w:t>
      </w:r>
      <w:r/>
    </w:p>
    <w:p>
      <w:pPr>
        <w:ind w:firstLine="480"/>
        <w:spacing w:line="360" w:lineRule="auto"/>
        <w:rPr>
          <w:rFonts w:hint="eastAsia" w:ascii="宋体" w:hAnsi="宋体"/>
          <w:szCs w:val="24"/>
        </w:rPr>
      </w:pPr>
      <w:r>
        <w:rPr>
          <w:rFonts w:hint="eastAsia" w:ascii="宋体" w:hAnsi="宋体"/>
          <w:szCs w:val="24"/>
        </w:rPr>
        <w:t xml:space="preserve">1.1在合同生效后，甲方无理由要求终止服务的，应向乙方偿付合同总价款的5%，作为违约金，违约金不足以补偿损失的，乙方有权要求甲方补足；</w:t>
      </w:r>
      <w:r/>
    </w:p>
    <w:p>
      <w:pPr>
        <w:ind w:firstLine="480"/>
        <w:spacing w:line="360" w:lineRule="auto"/>
        <w:rPr>
          <w:rFonts w:hint="eastAsia" w:ascii="宋体" w:hAnsi="宋体"/>
          <w:szCs w:val="24"/>
        </w:rPr>
      </w:pPr>
      <w:r>
        <w:rPr>
          <w:rFonts w:hint="eastAsia" w:ascii="宋体" w:hAnsi="宋体"/>
          <w:szCs w:val="24"/>
        </w:rPr>
        <w:t xml:space="preserve">1.2甲方逾期付款的应按照逾期付款金额的每天万分之四支付逾期付款违约金；</w:t>
      </w:r>
      <w:r/>
    </w:p>
    <w:p>
      <w:pPr>
        <w:ind w:firstLine="480"/>
        <w:spacing w:line="360" w:lineRule="auto"/>
        <w:rPr>
          <w:rFonts w:hint="eastAsia" w:ascii="宋体" w:hAnsi="宋体"/>
          <w:szCs w:val="24"/>
        </w:rPr>
      </w:pPr>
      <w:r>
        <w:rPr>
          <w:rFonts w:hint="eastAsia" w:ascii="宋体" w:hAnsi="宋体"/>
          <w:szCs w:val="24"/>
        </w:rPr>
        <w:t xml:space="preserve">1.3甲方违反合同规定，拒绝接受乙方提供服务，应当承担乙方由此造成的损失。</w:t>
      </w:r>
      <w:r/>
    </w:p>
    <w:p>
      <w:pPr>
        <w:ind w:firstLine="480"/>
        <w:spacing w:line="360" w:lineRule="auto"/>
        <w:rPr>
          <w:rFonts w:hint="eastAsia" w:ascii="宋体" w:hAnsi="宋体"/>
          <w:szCs w:val="24"/>
        </w:rPr>
      </w:pPr>
      <w:r>
        <w:rPr>
          <w:rFonts w:hint="eastAsia" w:ascii="宋体" w:hAnsi="宋体"/>
          <w:szCs w:val="24"/>
        </w:rPr>
        <w:t xml:space="preserve">2、乙方违约责任及违约金支付：</w:t>
      </w:r>
      <w:r/>
    </w:p>
    <w:p>
      <w:pPr>
        <w:ind w:firstLine="480"/>
        <w:spacing w:line="360" w:lineRule="auto"/>
        <w:rPr>
          <w:rFonts w:hint="eastAsia" w:ascii="宋体" w:hAnsi="宋体"/>
          <w:szCs w:val="24"/>
        </w:rPr>
      </w:pPr>
      <w:r>
        <w:rPr>
          <w:rFonts w:hint="eastAsia" w:ascii="宋体" w:hAnsi="宋体"/>
          <w:szCs w:val="24"/>
        </w:rPr>
        <w:t xml:space="preserve">2.1乙方不能提供服务的，或服务不合格从而影响甲方按期正常使用的，应向甲方偿付合同总价款5%的违约金，违约金不足以补偿损失的甲方有权要求乙方补足。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szCs w:val="24"/>
        </w:rPr>
      </w:pPr>
      <w:r>
        <w:rPr>
          <w:rFonts w:hint="eastAsia" w:ascii="宋体" w:hAnsi="宋体"/>
          <w:szCs w:val="24"/>
        </w:rPr>
        <w:t xml:space="preserve">2.2乙方逾期提供服务的，应与甲方和政府采购管理部门协商，甲方</w:t>
      </w:r>
      <w:r>
        <w:rPr>
          <w:rFonts w:hint="eastAsia" w:ascii="宋体" w:hAnsi="宋体"/>
          <w:szCs w:val="24"/>
        </w:rPr>
        <w:t xml:space="preserve">仍需求</w:t>
      </w:r>
      <w:r>
        <w:rPr>
          <w:rFonts w:hint="eastAsia" w:ascii="宋体" w:hAnsi="宋体"/>
          <w:szCs w:val="24"/>
        </w:rPr>
        <w:t xml:space="preserve">的，乙方应立即提供服务按照逾期服务的每天万分之四支付逾期违约金，同时承担甲方因此遭致的损失费用。</w:t>
      </w:r>
      <w:r/>
    </w:p>
    <w:p>
      <w:pPr>
        <w:ind w:firstLine="480"/>
        <w:spacing w:line="360" w:lineRule="auto"/>
        <w:rPr>
          <w:rFonts w:hint="eastAsia" w:ascii="宋体" w:hAnsi="宋体"/>
          <w:szCs w:val="24"/>
        </w:rPr>
      </w:pPr>
      <w:r>
        <w:rPr>
          <w:rFonts w:hint="eastAsia" w:ascii="宋体" w:hAnsi="宋体"/>
          <w:szCs w:val="24"/>
        </w:rPr>
        <w:t xml:space="preserve">十、不可抗力：</w:t>
      </w:r>
      <w:r/>
    </w:p>
    <w:p>
      <w:pPr>
        <w:ind w:firstLine="480"/>
        <w:spacing w:line="360" w:lineRule="auto"/>
        <w:rPr>
          <w:rFonts w:hint="eastAsia" w:ascii="宋体" w:hAnsi="宋体"/>
          <w:szCs w:val="24"/>
        </w:rPr>
      </w:pPr>
      <w:r>
        <w:rPr>
          <w:rFonts w:hint="eastAsia" w:ascii="宋体" w:hAnsi="宋体"/>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szCs w:val="24"/>
        </w:rPr>
      </w:pPr>
      <w:r>
        <w:rPr>
          <w:rFonts w:hint="eastAsia" w:ascii="宋体" w:hAnsi="宋体"/>
          <w:szCs w:val="24"/>
        </w:rPr>
        <w:t xml:space="preserve">2、合同一方因不可抗力不能履行合同的，应当及时通知对方，以减轻可能给对方造成的损失，并应当在合理期限内提供证明。</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十一、合同修改</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1、甲方和乙方都不得擅自变更本合同，但合同继续履行将损害国家和社会公共利益的除外。</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十二、转让和分包</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1、政府采购合同的部分和全部都不得转让。</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十三、合同的解除</w:t>
      </w:r>
      <w:r/>
    </w:p>
    <w:p>
      <w:pPr>
        <w:ind w:firstLine="480"/>
        <w:spacing w:line="360" w:lineRule="auto"/>
        <w:rPr>
          <w:rFonts w:hint="eastAsia" w:ascii="宋体" w:hAnsi="宋体" w:cs="宋体"/>
          <w:szCs w:val="24"/>
        </w:rPr>
      </w:pPr>
      <w:r>
        <w:rPr>
          <w:rFonts w:hint="eastAsia" w:ascii="宋体" w:hAnsi="宋体" w:cs="宋体"/>
          <w:szCs w:val="24"/>
        </w:rPr>
        <w:t xml:space="preserve">1、甲方和乙方协商一致，可以解除合同。</w:t>
      </w:r>
      <w:r/>
    </w:p>
    <w:p>
      <w:pPr>
        <w:ind w:firstLine="480"/>
        <w:spacing w:line="360" w:lineRule="auto"/>
        <w:rPr>
          <w:rFonts w:hint="eastAsia" w:ascii="宋体" w:hAnsi="宋体" w:cs="宋体"/>
          <w:szCs w:val="24"/>
        </w:rPr>
      </w:pPr>
      <w:r>
        <w:rPr>
          <w:rFonts w:hint="eastAsia" w:ascii="宋体" w:hAnsi="宋体" w:cs="宋体"/>
          <w:szCs w:val="24"/>
        </w:rPr>
        <w:t xml:space="preserve">2、有下列情形之一，合同一方可以解除合同：</w:t>
      </w:r>
      <w:r/>
    </w:p>
    <w:p>
      <w:pPr>
        <w:ind w:firstLine="480"/>
        <w:spacing w:line="360" w:lineRule="auto"/>
        <w:rPr>
          <w:rFonts w:hint="eastAsia" w:ascii="宋体" w:hAnsi="宋体" w:cs="宋体"/>
          <w:szCs w:val="24"/>
        </w:rPr>
      </w:pPr>
      <w:r>
        <w:rPr>
          <w:rFonts w:hint="eastAsia" w:ascii="宋体" w:hAnsi="宋体" w:cs="宋体"/>
          <w:szCs w:val="24"/>
        </w:rPr>
        <w:t xml:space="preserve">2.1因不可抗力致使不能实现合同目的，未受不可抗力影响的一方有权解除合同；</w:t>
      </w:r>
      <w:r/>
    </w:p>
    <w:p>
      <w:pPr>
        <w:ind w:firstLine="480"/>
        <w:spacing w:line="360" w:lineRule="auto"/>
        <w:rPr>
          <w:rFonts w:hint="eastAsia" w:ascii="宋体" w:hAnsi="宋体" w:cs="宋体"/>
          <w:szCs w:val="24"/>
        </w:rPr>
      </w:pPr>
      <w:r>
        <w:rPr>
          <w:rFonts w:hint="eastAsia" w:ascii="宋体" w:hAnsi="宋体" w:cs="宋体"/>
          <w:szCs w:val="24"/>
        </w:rPr>
        <w:t xml:space="preserve">2.2因合同一方违约导致合同不能履行，另一方有权解除合同。</w:t>
      </w:r>
      <w:r/>
    </w:p>
    <w:p>
      <w:pPr>
        <w:ind w:firstLine="480"/>
        <w:spacing w:line="360" w:lineRule="auto"/>
        <w:rPr>
          <w:rFonts w:hint="eastAsia" w:ascii="宋体" w:hAnsi="宋体" w:cs="宋体"/>
          <w:szCs w:val="24"/>
        </w:rPr>
      </w:pPr>
      <w:r>
        <w:rPr>
          <w:rFonts w:hint="eastAsia" w:ascii="宋体" w:hAnsi="宋体" w:cs="宋体"/>
          <w:szCs w:val="24"/>
        </w:rPr>
        <w:t xml:space="preserve">3、有权解除合同的一方，应当在违约事实或不可抗力发生之后三十天内书面通知对方以主张解除合同，合同在书面通知到达对方时解除。</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十四、争议解决办法</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因本合同或与本合同有关的一切事项发生争议，由双方友好协商解决。协商不成的，任何一方均可选择以下方式解决：</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方式</w:t>
      </w:r>
      <w:r>
        <w:rPr>
          <w:rFonts w:hint="eastAsia" w:ascii="宋体" w:hAnsi="宋体" w:cs="宋体"/>
          <w:sz w:val="24"/>
          <w:szCs w:val="24"/>
          <w:lang w:val="en-US"/>
        </w:rPr>
        <w:t xml:space="preserve">一</w:t>
      </w:r>
      <w:r>
        <w:rPr>
          <w:rFonts w:hint="eastAsia" w:ascii="宋体" w:hAnsi="宋体" w:cs="宋体"/>
          <w:sz w:val="24"/>
          <w:szCs w:val="24"/>
          <w:lang w:val="en-US"/>
        </w:rPr>
        <w:t xml:space="preserve">：双方达成仲裁协议，向约定的仲裁委员会申请仲裁，本合同约定的仲裁委员会是合同履行地仲裁机构；</w:t>
      </w:r>
      <w:r/>
    </w:p>
    <w:p>
      <w:pPr>
        <w:pStyle w:val="998"/>
        <w:spacing w:line="360" w:lineRule="auto"/>
        <w:rPr>
          <w:rFonts w:hint="eastAsia" w:ascii="宋体" w:hAnsi="宋体" w:cs="宋体"/>
          <w:sz w:val="24"/>
          <w:szCs w:val="24"/>
          <w:lang w:val="en-US"/>
        </w:rPr>
      </w:pPr>
      <w:r>
        <w:rPr>
          <w:rFonts w:hint="eastAsia" w:ascii="宋体" w:hAnsi="宋体" w:cs="宋体"/>
          <w:sz w:val="24"/>
          <w:szCs w:val="24"/>
          <w:lang w:val="en-US"/>
        </w:rPr>
        <w:t xml:space="preserve">方式二：向甲方所在地的人民法院起诉。</w:t>
      </w:r>
      <w:r/>
    </w:p>
    <w:p>
      <w:pPr>
        <w:ind w:firstLine="480"/>
        <w:spacing w:line="360" w:lineRule="auto"/>
        <w:rPr>
          <w:rFonts w:hint="eastAsia" w:ascii="宋体" w:hAnsi="宋体" w:cs="宋体"/>
          <w:szCs w:val="24"/>
        </w:rPr>
      </w:pPr>
      <w:r>
        <w:rPr>
          <w:rFonts w:hint="eastAsia" w:ascii="宋体" w:hAnsi="宋体" w:cs="宋体"/>
          <w:szCs w:val="24"/>
        </w:rPr>
        <w:t xml:space="preserve">十五、合同生效及其他</w:t>
      </w:r>
      <w:r/>
    </w:p>
    <w:p>
      <w:pPr>
        <w:ind w:firstLine="480"/>
        <w:spacing w:line="360" w:lineRule="auto"/>
        <w:rPr>
          <w:rFonts w:hint="eastAsia" w:ascii="宋体" w:hAnsi="宋体" w:cs="宋体"/>
          <w:bCs/>
          <w:szCs w:val="24"/>
        </w:rPr>
      </w:pPr>
      <w:r>
        <w:rPr>
          <w:rFonts w:hint="eastAsia" w:ascii="宋体" w:hAnsi="宋体" w:cs="宋体"/>
          <w:bCs/>
          <w:szCs w:val="24"/>
        </w:rPr>
        <w:t xml:space="preserve">1、本合同经双方法定（授权）代表人签字（或盖章）并加盖单位公章（合同章）后生效。</w:t>
      </w:r>
      <w:r/>
    </w:p>
    <w:p>
      <w:pPr>
        <w:ind w:firstLine="480"/>
        <w:spacing w:line="360" w:lineRule="auto"/>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列文件</w:t>
      </w:r>
      <w:r>
        <w:rPr>
          <w:rFonts w:hint="eastAsia" w:ascii="宋体" w:hAnsi="宋体" w:cs="宋体"/>
          <w:szCs w:val="24"/>
        </w:rPr>
        <w:t xml:space="preserve">为本合同不可分割部分（与本合同具有同等法律效力）：</w:t>
      </w:r>
      <w:r/>
    </w:p>
    <w:p>
      <w:pPr>
        <w:ind w:firstLine="480"/>
        <w:spacing w:line="360" w:lineRule="auto"/>
        <w:rPr>
          <w:rFonts w:hint="eastAsia" w:ascii="宋体" w:hAnsi="宋体" w:cs="宋体"/>
          <w:szCs w:val="24"/>
        </w:rPr>
      </w:pPr>
      <w:r>
        <w:rPr>
          <w:rFonts w:hint="eastAsia" w:ascii="宋体" w:hAnsi="宋体" w:cs="宋体"/>
          <w:szCs w:val="24"/>
        </w:rPr>
        <w:t xml:space="preserve">2.1中标通知书；</w:t>
      </w:r>
      <w:r/>
    </w:p>
    <w:p>
      <w:pPr>
        <w:ind w:firstLine="480"/>
        <w:spacing w:line="360" w:lineRule="auto"/>
        <w:rPr>
          <w:rFonts w:hint="eastAsia" w:ascii="宋体" w:hAnsi="宋体" w:cs="宋体"/>
          <w:szCs w:val="24"/>
        </w:rPr>
      </w:pPr>
      <w:r>
        <w:rPr>
          <w:rFonts w:hint="eastAsia" w:ascii="宋体" w:hAnsi="宋体" w:cs="宋体"/>
          <w:szCs w:val="24"/>
        </w:rPr>
        <w:t xml:space="preserve">2.2乙方中标的投标文件；</w:t>
      </w:r>
      <w:r/>
    </w:p>
    <w:p>
      <w:pPr>
        <w:ind w:firstLine="480"/>
        <w:spacing w:line="360" w:lineRule="auto"/>
        <w:rPr>
          <w:rFonts w:hint="eastAsia" w:ascii="宋体" w:hAnsi="宋体" w:cs="宋体"/>
          <w:szCs w:val="24"/>
        </w:rPr>
      </w:pPr>
      <w:r>
        <w:rPr>
          <w:rFonts w:hint="eastAsia" w:ascii="宋体" w:hAnsi="宋体" w:cs="宋体"/>
          <w:szCs w:val="24"/>
        </w:rPr>
        <w:t xml:space="preserve">2.3招标文件及其附件；</w:t>
      </w:r>
      <w:r/>
    </w:p>
    <w:p>
      <w:pPr>
        <w:ind w:firstLine="480"/>
        <w:spacing w:line="360" w:lineRule="auto"/>
        <w:rPr>
          <w:rFonts w:hint="eastAsia" w:ascii="宋体" w:hAnsi="宋体" w:cs="宋体"/>
          <w:szCs w:val="24"/>
        </w:rPr>
      </w:pPr>
      <w:r>
        <w:rPr>
          <w:rFonts w:hint="eastAsia" w:ascii="宋体" w:hAnsi="宋体" w:cs="宋体"/>
          <w:szCs w:val="24"/>
        </w:rPr>
        <w:t xml:space="preserve">2.4乙方在招标过程中所作的其它承诺、声明、书面澄清等。</w:t>
      </w:r>
      <w:r/>
    </w:p>
    <w:p>
      <w:pPr>
        <w:ind w:firstLine="480"/>
        <w:spacing w:line="360" w:lineRule="auto"/>
        <w:rPr>
          <w:rFonts w:hint="eastAsia" w:ascii="宋体" w:hAnsi="宋体" w:cs="宋体"/>
          <w:szCs w:val="24"/>
        </w:rPr>
      </w:pPr>
      <w:r>
        <w:rPr>
          <w:rFonts w:hint="eastAsia" w:ascii="宋体" w:hAnsi="宋体" w:cs="宋体"/>
          <w:szCs w:val="24"/>
        </w:rPr>
        <w:t xml:space="preserve">3、合同在执行过程中出现的未尽事宜，双方在不违背本合同和招标文件的原则下协商解决，协商结果以书面形式盖章记录在案，作为本合同的附件，与本合同具有同等效力，并提交政府采购监督管理部门和</w:t>
      </w:r>
      <w:r>
        <w:rPr>
          <w:rFonts w:hint="eastAsia" w:ascii="宋体" w:hAnsi="宋体" w:cs="宋体"/>
          <w:szCs w:val="24"/>
        </w:rPr>
        <w:t xml:space="preserve">苏州天诚建设咨询事务所有限公司</w:t>
      </w:r>
      <w:r>
        <w:rPr>
          <w:rFonts w:hint="eastAsia" w:ascii="宋体" w:hAnsi="宋体" w:cs="宋体"/>
          <w:szCs w:val="24"/>
        </w:rPr>
        <w:t xml:space="preserve">备存。</w:t>
      </w:r>
      <w:r/>
    </w:p>
    <w:p>
      <w:pPr>
        <w:ind w:firstLine="480"/>
        <w:spacing w:line="360" w:lineRule="auto"/>
        <w:rPr>
          <w:rFonts w:hint="eastAsia" w:ascii="宋体" w:hAnsi="宋体" w:cs="宋体"/>
          <w:szCs w:val="24"/>
        </w:rPr>
      </w:pPr>
      <w:r>
        <w:rPr>
          <w:rFonts w:hint="eastAsia" w:ascii="宋体" w:hAnsi="宋体" w:cs="宋体"/>
          <w:szCs w:val="24"/>
        </w:rPr>
        <w:t xml:space="preserve">十六、未尽事宜</w:t>
      </w:r>
      <w:r/>
    </w:p>
    <w:p>
      <w:pPr>
        <w:ind w:firstLine="480"/>
        <w:spacing w:line="360" w:lineRule="auto"/>
        <w:rPr>
          <w:rFonts w:hint="eastAsia" w:ascii="宋体" w:hAnsi="宋体" w:cs="宋体"/>
          <w:szCs w:val="24"/>
        </w:rPr>
      </w:pPr>
      <w:r>
        <w:rPr>
          <w:rFonts w:hint="eastAsia" w:ascii="宋体" w:hAnsi="宋体" w:cs="宋体"/>
          <w:szCs w:val="24"/>
        </w:rPr>
        <w:t xml:space="preserve">未尽事宜应按照《中华人民共和国民法典》、《中华人民共和国政府采购法》等相关法律法规之规定解释。</w:t>
      </w:r>
      <w:r/>
    </w:p>
    <w:p>
      <w:pPr>
        <w:ind w:firstLine="480"/>
        <w:spacing w:line="360" w:lineRule="auto"/>
        <w:rPr>
          <w:rFonts w:hint="eastAsia" w:ascii="宋体" w:hAnsi="宋体" w:cs="宋体"/>
          <w:szCs w:val="24"/>
        </w:rPr>
      </w:pPr>
      <w:r>
        <w:rPr>
          <w:rFonts w:hint="eastAsia" w:ascii="宋体" w:hAnsi="宋体" w:cs="宋体"/>
          <w:szCs w:val="24"/>
        </w:rPr>
        <w:t xml:space="preserve">十七、附则</w:t>
      </w:r>
      <w:r/>
    </w:p>
    <w:p>
      <w:pPr>
        <w:pStyle w:val="998"/>
        <w:spacing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1、合同份数：本合同一式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份，甲</w:t>
      </w:r>
      <w:r>
        <w:rPr>
          <w:rFonts w:hint="eastAsia" w:asciiTheme="minorEastAsia" w:hAnsiTheme="minorEastAsia" w:eastAsiaTheme="minorEastAsia" w:cstheme="minorEastAsia"/>
          <w:sz w:val="24"/>
          <w:szCs w:val="24"/>
          <w:lang w:val="en-US"/>
        </w:rPr>
        <w:t xml:space="preserve">方执</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lang w:val="en-US"/>
        </w:rPr>
        <w:t xml:space="preserve">份；</w:t>
      </w:r>
      <w:r>
        <w:rPr>
          <w:rFonts w:hint="eastAsia" w:asciiTheme="minorEastAsia" w:hAnsiTheme="minorEastAsia" w:eastAsiaTheme="minorEastAsia" w:cstheme="minorEastAsia"/>
          <w:sz w:val="24"/>
          <w:szCs w:val="24"/>
        </w:rPr>
        <w:t xml:space="preserve">乙方执</w:t>
      </w:r>
      <w:r>
        <w:rPr>
          <w:rFonts w:hint="eastAsia" w:asciiTheme="minorEastAsia" w:hAnsiTheme="minorEastAsia" w:eastAsiaTheme="minorEastAsia" w:cstheme="minorEastAsia"/>
          <w:sz w:val="24"/>
          <w:szCs w:val="24"/>
          <w:u w:val="single"/>
          <w:lang w:val="en-US"/>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份，政府采购监督管理部门及</w:t>
      </w:r>
      <w:r>
        <w:rPr>
          <w:rFonts w:hint="eastAsia" w:asciiTheme="minorEastAsia" w:hAnsiTheme="minorEastAsia" w:eastAsiaTheme="minorEastAsia" w:cstheme="minorEastAsia"/>
          <w:sz w:val="24"/>
          <w:szCs w:val="24"/>
          <w:lang w:val="en-US"/>
        </w:rPr>
        <w:t xml:space="preserve">采购</w:t>
      </w:r>
      <w:r>
        <w:rPr>
          <w:rFonts w:hint="eastAsia" w:asciiTheme="minorEastAsia" w:hAnsiTheme="minorEastAsia" w:eastAsiaTheme="minorEastAsia" w:cstheme="minorEastAsia"/>
          <w:sz w:val="24"/>
          <w:szCs w:val="24"/>
        </w:rPr>
        <w:t xml:space="preserve">代理机构</w:t>
      </w:r>
      <w:r>
        <w:rPr>
          <w:rFonts w:hint="eastAsia" w:asciiTheme="minorEastAsia" w:hAnsiTheme="minorEastAsia" w:eastAsiaTheme="minorEastAsia" w:cstheme="minorEastAsia"/>
          <w:sz w:val="24"/>
          <w:szCs w:val="24"/>
          <w:lang w:val="en-US"/>
        </w:rPr>
        <w:t xml:space="preserve">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rPr>
        <w:t xml:space="preserve">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份，具有同等法律效力。</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甲方（盖章）：                        乙方（盖章）：</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代表人（签字）：                      代表人（签字）：</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日期：                                日期：</w:t>
      </w:r>
      <w:r/>
    </w:p>
    <w:p>
      <w:pPr>
        <w:rPr>
          <w:rFonts w:hint="eastAsia" w:ascii="宋体" w:hAnsi="宋体" w:cs="宋体"/>
          <w:szCs w:val="24"/>
        </w:rPr>
      </w:pPr>
      <w:r>
        <w:rPr>
          <w:rFonts w:hint="eastAsia" w:ascii="宋体" w:hAnsi="宋体" w:cs="宋体"/>
          <w:szCs w:val="24"/>
        </w:rPr>
        <w:br w:type="page" w:clear="all"/>
      </w:r>
      <w:r/>
    </w:p>
    <w:p>
      <w:pPr>
        <w:pStyle w:val="998"/>
        <w:spacing w:line="360" w:lineRule="auto"/>
        <w:rPr>
          <w:rFonts w:hint="eastAsia" w:ascii="宋体" w:hAnsi="宋体" w:cs="宋体"/>
          <w:lang w:val="en-US"/>
        </w:rPr>
      </w:pPr>
      <w:r>
        <w:rPr>
          <w:rFonts w:hint="eastAsia" w:ascii="宋体" w:hAnsi="宋体"/>
          <w:bCs/>
          <w:sz w:val="24"/>
          <w:szCs w:val="24"/>
          <w:lang w:val="en-US"/>
        </w:rPr>
        <w:t xml:space="preserve">附件：服务管理考核办法</w:t>
      </w:r>
      <w:r/>
    </w:p>
    <w:p>
      <w:pPr>
        <w:ind w:firstLine="482"/>
        <w:jc w:val="center"/>
        <w:spacing w:line="360" w:lineRule="auto"/>
        <w:rPr>
          <w:rFonts w:hint="eastAsia" w:ascii="宋体" w:hAnsi="宋体"/>
          <w:b/>
          <w:szCs w:val="24"/>
        </w:rPr>
      </w:pPr>
      <w:r>
        <w:rPr>
          <w:rFonts w:hint="eastAsia" w:ascii="宋体" w:hAnsi="宋体"/>
          <w:b/>
          <w:szCs w:val="24"/>
        </w:rPr>
        <w:t xml:space="preserve">苏州市沧浪中学校服务管理考核办法</w:t>
      </w:r>
      <w:r/>
    </w:p>
    <w:p>
      <w:pPr>
        <w:ind w:firstLine="480"/>
        <w:jc w:val="left"/>
        <w:spacing w:line="360" w:lineRule="auto"/>
        <w:rPr>
          <w:rFonts w:hint="eastAsia" w:ascii="宋体" w:hAnsi="宋体"/>
          <w:szCs w:val="24"/>
        </w:rPr>
      </w:pPr>
      <w:r>
        <w:rPr>
          <w:rFonts w:hint="eastAsia" w:ascii="宋体" w:hAnsi="宋体"/>
          <w:szCs w:val="24"/>
        </w:rPr>
        <w:t xml:space="preserve">一、目的</w:t>
      </w:r>
      <w:r/>
    </w:p>
    <w:p>
      <w:pPr>
        <w:ind w:firstLine="480"/>
        <w:jc w:val="left"/>
        <w:spacing w:line="360" w:lineRule="auto"/>
        <w:rPr>
          <w:rFonts w:hint="eastAsia" w:ascii="宋体" w:hAnsi="宋体"/>
          <w:szCs w:val="24"/>
        </w:rPr>
      </w:pPr>
      <w:r>
        <w:rPr>
          <w:rFonts w:hint="eastAsia" w:ascii="宋体" w:hAnsi="宋体"/>
          <w:szCs w:val="24"/>
        </w:rPr>
        <w:t xml:space="preserve">为创建安全优美的校园环境，维护学校财物和师生安全，防止各类安全事故发生，有效公平地对服务人员进行考核，特制订本规定。</w:t>
      </w:r>
      <w:r/>
    </w:p>
    <w:p>
      <w:pPr>
        <w:ind w:firstLine="480"/>
        <w:jc w:val="left"/>
        <w:spacing w:line="360" w:lineRule="auto"/>
        <w:rPr>
          <w:rFonts w:hint="eastAsia" w:ascii="宋体" w:hAnsi="宋体"/>
          <w:szCs w:val="24"/>
        </w:rPr>
      </w:pPr>
      <w:r>
        <w:rPr>
          <w:rFonts w:hint="eastAsia" w:ascii="宋体" w:hAnsi="宋体"/>
          <w:szCs w:val="24"/>
        </w:rPr>
        <w:t xml:space="preserve">二、适用范围</w:t>
      </w:r>
      <w:r/>
    </w:p>
    <w:p>
      <w:pPr>
        <w:ind w:firstLine="480"/>
        <w:jc w:val="left"/>
        <w:spacing w:line="360" w:lineRule="auto"/>
        <w:rPr>
          <w:rFonts w:hint="eastAsia" w:ascii="宋体" w:hAnsi="宋体"/>
          <w:szCs w:val="24"/>
        </w:rPr>
      </w:pPr>
      <w:r>
        <w:rPr>
          <w:rFonts w:hint="eastAsia" w:ascii="宋体" w:hAnsi="宋体"/>
          <w:szCs w:val="24"/>
        </w:rPr>
        <w:t xml:space="preserve">由物业（保安）公司委派在我校执行任务的服务人员。</w:t>
      </w:r>
      <w:r/>
    </w:p>
    <w:p>
      <w:pPr>
        <w:ind w:firstLine="480"/>
        <w:jc w:val="left"/>
        <w:spacing w:line="360" w:lineRule="auto"/>
        <w:rPr>
          <w:rFonts w:hint="eastAsia" w:ascii="宋体" w:hAnsi="宋体"/>
          <w:szCs w:val="24"/>
        </w:rPr>
      </w:pPr>
      <w:r>
        <w:rPr>
          <w:rFonts w:hint="eastAsia" w:ascii="宋体" w:hAnsi="宋体"/>
          <w:szCs w:val="24"/>
        </w:rPr>
        <w:t xml:space="preserve">三、考核方法</w:t>
      </w:r>
      <w:r/>
    </w:p>
    <w:p>
      <w:pPr>
        <w:ind w:firstLine="480"/>
        <w:jc w:val="left"/>
        <w:spacing w:line="360" w:lineRule="auto"/>
        <w:rPr>
          <w:rFonts w:hint="eastAsia" w:ascii="宋体" w:hAnsi="宋体"/>
          <w:szCs w:val="24"/>
        </w:rPr>
      </w:pPr>
      <w:r>
        <w:rPr>
          <w:rFonts w:hint="eastAsia" w:ascii="宋体" w:hAnsi="宋体"/>
          <w:szCs w:val="24"/>
        </w:rPr>
        <w:t xml:space="preserve">以抽查和发现相结合的方法进行。学校将指定安保处和校长办公室进行每月不少于每周一次的抽查。依据考核细则进行扣分，下达书面扣分通知书，并可附带提供证言、照片、监控记录、刷卡记录等。扣分记录计入考核细则表中。每月总分为100分，直至扣减为零分为止。</w:t>
      </w:r>
      <w:r/>
    </w:p>
    <w:p>
      <w:pPr>
        <w:ind w:firstLine="480"/>
        <w:jc w:val="left"/>
        <w:spacing w:line="360" w:lineRule="auto"/>
        <w:rPr>
          <w:rFonts w:hint="eastAsia" w:ascii="宋体" w:hAnsi="宋体"/>
          <w:szCs w:val="24"/>
        </w:rPr>
      </w:pPr>
      <w:r>
        <w:rPr>
          <w:rFonts w:hint="eastAsia" w:ascii="宋体" w:hAnsi="宋体"/>
          <w:szCs w:val="24"/>
        </w:rPr>
        <w:t xml:space="preserve">四、考核细则</w:t>
      </w:r>
      <w:r/>
    </w:p>
    <w:p>
      <w:pPr>
        <w:ind w:firstLine="480"/>
        <w:jc w:val="left"/>
        <w:spacing w:line="360" w:lineRule="auto"/>
        <w:rPr>
          <w:rFonts w:hint="eastAsia" w:ascii="宋体" w:hAnsi="宋体"/>
          <w:szCs w:val="24"/>
        </w:rPr>
      </w:pPr>
      <w:r>
        <w:rPr>
          <w:rFonts w:hint="eastAsia" w:ascii="宋体" w:hAnsi="宋体"/>
          <w:szCs w:val="24"/>
        </w:rPr>
        <w:t xml:space="preserve">1、服务人员在岗人员未按合同要求配齐，并且未向学校有关部门提出请假同意的，扣除10分/人。</w:t>
      </w:r>
      <w:r/>
    </w:p>
    <w:p>
      <w:pPr>
        <w:ind w:firstLine="480"/>
        <w:jc w:val="left"/>
        <w:spacing w:line="360" w:lineRule="auto"/>
        <w:rPr>
          <w:rFonts w:hint="eastAsia" w:ascii="宋体" w:hAnsi="宋体"/>
          <w:szCs w:val="24"/>
        </w:rPr>
      </w:pPr>
      <w:r>
        <w:rPr>
          <w:rFonts w:hint="eastAsia" w:ascii="宋体" w:hAnsi="宋体"/>
          <w:szCs w:val="24"/>
        </w:rPr>
        <w:t xml:space="preserve">2、在岗人员未按要求着装，着装不整齐的，扣除5分/起</w:t>
      </w:r>
      <w:r/>
    </w:p>
    <w:p>
      <w:pPr>
        <w:ind w:firstLine="480"/>
        <w:jc w:val="left"/>
        <w:spacing w:line="360" w:lineRule="auto"/>
        <w:rPr>
          <w:rFonts w:hint="eastAsia" w:ascii="宋体" w:hAnsi="宋体"/>
          <w:szCs w:val="24"/>
        </w:rPr>
      </w:pPr>
      <w:r>
        <w:rPr>
          <w:rFonts w:hint="eastAsia" w:ascii="宋体" w:hAnsi="宋体"/>
          <w:szCs w:val="24"/>
        </w:rPr>
        <w:t xml:space="preserve">3、报刊分发不及时，已签收的邮件、包裹发生丢失的。扣除5分/起。</w:t>
      </w:r>
      <w:r/>
    </w:p>
    <w:p>
      <w:pPr>
        <w:ind w:firstLine="480"/>
        <w:jc w:val="left"/>
        <w:spacing w:line="360" w:lineRule="auto"/>
        <w:rPr>
          <w:rFonts w:hint="eastAsia" w:ascii="宋体" w:hAnsi="宋体"/>
          <w:szCs w:val="24"/>
        </w:rPr>
      </w:pPr>
      <w:r>
        <w:rPr>
          <w:rFonts w:hint="eastAsia" w:ascii="宋体" w:hAnsi="宋体"/>
          <w:szCs w:val="24"/>
        </w:rPr>
        <w:t xml:space="preserve">4、在岗值班期间不得抽烟，不得睡觉、躺着、玩手机、听耳机、电话聊天等。违者扣除10分/起。</w:t>
      </w:r>
      <w:r/>
    </w:p>
    <w:p>
      <w:pPr>
        <w:ind w:firstLine="480"/>
        <w:jc w:val="left"/>
        <w:spacing w:line="360" w:lineRule="auto"/>
        <w:rPr>
          <w:rFonts w:hint="eastAsia" w:ascii="宋体" w:hAnsi="宋体"/>
          <w:szCs w:val="24"/>
        </w:rPr>
      </w:pPr>
      <w:r>
        <w:rPr>
          <w:rFonts w:hint="eastAsia" w:ascii="宋体" w:hAnsi="宋体"/>
          <w:szCs w:val="24"/>
        </w:rPr>
        <w:t xml:space="preserve">5、未按照合同要求配足配齐物防设备的，扣除10分/次。</w:t>
      </w:r>
      <w:r/>
    </w:p>
    <w:p>
      <w:pPr>
        <w:ind w:firstLine="480"/>
        <w:jc w:val="left"/>
        <w:spacing w:line="360" w:lineRule="auto"/>
        <w:rPr>
          <w:rFonts w:hint="eastAsia" w:ascii="宋体" w:hAnsi="宋体"/>
          <w:szCs w:val="24"/>
        </w:rPr>
      </w:pPr>
      <w:r>
        <w:rPr>
          <w:rFonts w:hint="eastAsia" w:ascii="宋体" w:hAnsi="宋体"/>
          <w:szCs w:val="24"/>
        </w:rPr>
        <w:t xml:space="preserve">6、服务人员损坏装备、破坏公物者，除照价赔偿外，视情节轻重给予扣除5-20分/次。情节严重者，当事人解除聘用。并扣除20-40分/次。</w:t>
      </w:r>
      <w:r/>
    </w:p>
    <w:p>
      <w:pPr>
        <w:ind w:firstLine="480"/>
        <w:jc w:val="left"/>
        <w:spacing w:line="360" w:lineRule="auto"/>
        <w:rPr>
          <w:rFonts w:hint="eastAsia" w:ascii="宋体" w:hAnsi="宋体"/>
          <w:szCs w:val="24"/>
        </w:rPr>
      </w:pPr>
      <w:r>
        <w:rPr>
          <w:rFonts w:hint="eastAsia" w:ascii="宋体" w:hAnsi="宋体"/>
          <w:szCs w:val="24"/>
        </w:rPr>
        <w:t xml:space="preserve">7、服务人员监守自盗者，解除当事人聘用，并按照合同规定追究相关责任。并扣除30-40分/起。</w:t>
      </w:r>
      <w:r/>
    </w:p>
    <w:p>
      <w:pPr>
        <w:ind w:firstLine="480"/>
        <w:jc w:val="left"/>
        <w:spacing w:line="360" w:lineRule="auto"/>
        <w:rPr>
          <w:rFonts w:hint="eastAsia" w:ascii="宋体" w:hAnsi="宋体"/>
          <w:szCs w:val="24"/>
        </w:rPr>
      </w:pPr>
      <w:r>
        <w:rPr>
          <w:rFonts w:hint="eastAsia" w:ascii="宋体" w:hAnsi="宋体"/>
          <w:szCs w:val="24"/>
        </w:rPr>
        <w:t xml:space="preserve">8、不按时交接班，迟到、早退扣10分/次。保安人员因事因病不能到岗，应事先办理请假手续，安排其他人员顶替，否则以脱岗处理，扣20分/次。</w:t>
      </w:r>
      <w:r/>
    </w:p>
    <w:p>
      <w:pPr>
        <w:ind w:firstLine="480"/>
        <w:jc w:val="left"/>
        <w:spacing w:line="360" w:lineRule="auto"/>
        <w:rPr>
          <w:rFonts w:hint="eastAsia" w:ascii="宋体" w:hAnsi="宋体"/>
          <w:szCs w:val="24"/>
        </w:rPr>
      </w:pPr>
      <w:r>
        <w:rPr>
          <w:rFonts w:hint="eastAsia" w:ascii="宋体" w:hAnsi="宋体"/>
          <w:szCs w:val="24"/>
        </w:rPr>
        <w:t xml:space="preserve">9、管理好工作环境，保持校门口、传达室及周边整洁卫生；劝止车辆停放校门口，保证校门口交通顺畅。不履行的扣5分/次。</w:t>
      </w:r>
      <w:r/>
    </w:p>
    <w:p>
      <w:pPr>
        <w:ind w:firstLine="480"/>
        <w:jc w:val="left"/>
        <w:spacing w:line="360" w:lineRule="auto"/>
        <w:rPr>
          <w:rFonts w:hint="eastAsia" w:ascii="宋体" w:hAnsi="宋体"/>
          <w:szCs w:val="24"/>
        </w:rPr>
      </w:pPr>
      <w:r>
        <w:rPr>
          <w:rFonts w:hint="eastAsia" w:ascii="宋体" w:hAnsi="宋体"/>
          <w:szCs w:val="24"/>
        </w:rPr>
        <w:t xml:space="preserve">10、学校上课期间及夜间，应该保证一人按时巡视校园。不按时按线路巡视的扣5-10分/次。</w:t>
      </w:r>
      <w:r/>
    </w:p>
    <w:p>
      <w:pPr>
        <w:ind w:firstLine="480"/>
        <w:jc w:val="left"/>
        <w:spacing w:line="360" w:lineRule="auto"/>
        <w:rPr>
          <w:rFonts w:hint="eastAsia" w:ascii="宋体" w:hAnsi="宋体"/>
          <w:szCs w:val="24"/>
        </w:rPr>
      </w:pPr>
      <w:r>
        <w:rPr>
          <w:rFonts w:hint="eastAsia" w:ascii="宋体" w:hAnsi="宋体"/>
          <w:szCs w:val="24"/>
        </w:rPr>
        <w:t xml:space="preserve">11、未使用礼貌用语，与师生、访客发生争执、肢体冲突，给学校声誉造成影响的，扣除10-30分/起。后果严重的当事人解除聘用，并承担相关经济与法律责任，扣除30-50分/起。</w:t>
      </w:r>
      <w:r/>
    </w:p>
    <w:p>
      <w:pPr>
        <w:ind w:firstLine="480"/>
        <w:jc w:val="left"/>
        <w:spacing w:line="360" w:lineRule="auto"/>
        <w:rPr>
          <w:rFonts w:hint="eastAsia" w:ascii="宋体" w:hAnsi="宋体"/>
          <w:szCs w:val="24"/>
        </w:rPr>
      </w:pPr>
      <w:r>
        <w:rPr>
          <w:rFonts w:hint="eastAsia" w:ascii="宋体" w:hAnsi="宋体"/>
          <w:szCs w:val="24"/>
        </w:rPr>
        <w:t xml:space="preserve">12、认真热情接待来访人员，严格履行登记手续，执行通报制度，不通报或不登记致使校外人员进入校内，扣5分/次，造成严重后果的扣20-50分/次。</w:t>
      </w:r>
      <w:r/>
    </w:p>
    <w:p>
      <w:pPr>
        <w:ind w:firstLine="480"/>
        <w:jc w:val="left"/>
        <w:spacing w:line="360" w:lineRule="auto"/>
        <w:rPr>
          <w:rFonts w:hint="eastAsia" w:ascii="宋体" w:hAnsi="宋体"/>
          <w:szCs w:val="24"/>
        </w:rPr>
      </w:pPr>
      <w:r>
        <w:rPr>
          <w:rFonts w:hint="eastAsia" w:ascii="宋体" w:hAnsi="宋体"/>
          <w:szCs w:val="24"/>
        </w:rPr>
        <w:t xml:space="preserve">13、严格登记进出车辆，审查带物品出门的车辆和人员，违者扣5分/次，造成严重后果的扣20-50分/次。</w:t>
      </w:r>
      <w:r/>
    </w:p>
    <w:p>
      <w:pPr>
        <w:ind w:firstLine="480"/>
        <w:jc w:val="left"/>
        <w:spacing w:line="360" w:lineRule="auto"/>
        <w:rPr>
          <w:rFonts w:hint="eastAsia" w:ascii="宋体" w:hAnsi="宋体"/>
          <w:szCs w:val="24"/>
        </w:rPr>
      </w:pPr>
      <w:r>
        <w:rPr>
          <w:rFonts w:hint="eastAsia" w:ascii="宋体" w:hAnsi="宋体"/>
          <w:szCs w:val="24"/>
        </w:rPr>
        <w:t xml:space="preserve">14、服务人员应登记迟到、晚归学生姓名、学号，若</w:t>
      </w:r>
      <w:r>
        <w:rPr>
          <w:rFonts w:hint="eastAsia" w:ascii="宋体" w:hAnsi="宋体"/>
          <w:szCs w:val="24"/>
        </w:rPr>
        <w:t xml:space="preserve">遇学生</w:t>
      </w:r>
      <w:r>
        <w:rPr>
          <w:rFonts w:hint="eastAsia" w:ascii="宋体" w:hAnsi="宋体"/>
          <w:szCs w:val="24"/>
        </w:rPr>
        <w:t xml:space="preserve">强行进出校门，应及时向学校报告，未报告的扣10分/起。因失职造成学生出走，情节严重的30-50分/起。</w:t>
      </w:r>
      <w:r/>
    </w:p>
    <w:p>
      <w:pPr>
        <w:ind w:firstLine="480"/>
        <w:jc w:val="left"/>
        <w:spacing w:line="360" w:lineRule="auto"/>
        <w:rPr>
          <w:rFonts w:hint="eastAsia" w:ascii="宋体" w:hAnsi="宋体"/>
          <w:szCs w:val="24"/>
        </w:rPr>
      </w:pPr>
      <w:r>
        <w:rPr>
          <w:rFonts w:hint="eastAsia" w:ascii="宋体" w:hAnsi="宋体"/>
          <w:szCs w:val="24"/>
        </w:rPr>
        <w:t xml:space="preserve">15、学校大门开放期间，不得坐在传达室内，必须到室外值勤，发现可疑人员要进行盘问，并阻止无关人员进入校园。未能做到者，扣5分/起。</w:t>
      </w:r>
      <w:r/>
    </w:p>
    <w:p>
      <w:pPr>
        <w:ind w:firstLine="480"/>
        <w:jc w:val="left"/>
        <w:spacing w:line="360" w:lineRule="auto"/>
        <w:rPr>
          <w:rFonts w:hint="eastAsia" w:ascii="宋体" w:hAnsi="宋体"/>
          <w:szCs w:val="24"/>
        </w:rPr>
      </w:pPr>
      <w:r>
        <w:rPr>
          <w:rFonts w:hint="eastAsia" w:ascii="宋体" w:hAnsi="宋体"/>
          <w:szCs w:val="24"/>
        </w:rPr>
        <w:t xml:space="preserve">16、服务人员应服从保卫科在其职责范围内的工作安排，按时保质保量完成任务，如不执行扣10分/次。</w:t>
      </w:r>
      <w:r/>
    </w:p>
    <w:p>
      <w:pPr>
        <w:ind w:firstLine="480"/>
        <w:jc w:val="left"/>
        <w:spacing w:line="360" w:lineRule="auto"/>
        <w:rPr>
          <w:rFonts w:hint="eastAsia" w:ascii="宋体" w:hAnsi="宋体"/>
          <w:szCs w:val="24"/>
        </w:rPr>
      </w:pPr>
      <w:r>
        <w:rPr>
          <w:rFonts w:hint="eastAsia" w:ascii="宋体" w:hAnsi="宋体"/>
          <w:szCs w:val="24"/>
        </w:rPr>
        <w:t xml:space="preserve">17、服务人员了解必要的110报警常识，抽查发现不懂得使用周界、紧急报警的使用方法的。扣除5分/人次。</w:t>
      </w:r>
      <w:r/>
    </w:p>
    <w:p>
      <w:pPr>
        <w:ind w:firstLine="480"/>
        <w:jc w:val="left"/>
        <w:spacing w:line="360" w:lineRule="auto"/>
        <w:rPr>
          <w:rFonts w:hint="eastAsia" w:ascii="宋体" w:hAnsi="宋体"/>
          <w:szCs w:val="24"/>
        </w:rPr>
      </w:pPr>
      <w:r>
        <w:rPr>
          <w:rFonts w:hint="eastAsia" w:ascii="宋体" w:hAnsi="宋体"/>
          <w:szCs w:val="24"/>
        </w:rPr>
        <w:t xml:space="preserve">18、不了解学校消防设施器材的，不懂得防火灭火常识的。扣除5分/人次。</w:t>
      </w:r>
      <w:r/>
    </w:p>
    <w:p>
      <w:pPr>
        <w:ind w:firstLine="480"/>
        <w:jc w:val="left"/>
        <w:spacing w:line="360" w:lineRule="auto"/>
        <w:rPr>
          <w:rFonts w:hint="eastAsia" w:ascii="宋体" w:hAnsi="宋体"/>
          <w:szCs w:val="24"/>
        </w:rPr>
      </w:pPr>
      <w:r>
        <w:rPr>
          <w:rFonts w:hint="eastAsia" w:ascii="宋体" w:hAnsi="宋体"/>
          <w:szCs w:val="24"/>
        </w:rPr>
        <w:t xml:space="preserve">19、值班台帐不全混乱的，字迹潦草的。如不执行扣10分/次。</w:t>
      </w:r>
      <w:r/>
    </w:p>
    <w:p>
      <w:pPr>
        <w:ind w:firstLine="480"/>
        <w:jc w:val="left"/>
        <w:spacing w:line="360" w:lineRule="auto"/>
        <w:rPr>
          <w:rFonts w:hint="eastAsia" w:ascii="宋体" w:hAnsi="宋体"/>
          <w:szCs w:val="24"/>
        </w:rPr>
      </w:pPr>
      <w:r>
        <w:rPr>
          <w:rFonts w:hint="eastAsia" w:ascii="宋体" w:hAnsi="宋体"/>
          <w:szCs w:val="24"/>
        </w:rPr>
        <w:t xml:space="preserve">20、消防器材每月检查记录台帐缺失的。如不执行扣10分/次。</w:t>
      </w:r>
      <w:r/>
    </w:p>
    <w:p>
      <w:pPr>
        <w:ind w:firstLine="480"/>
        <w:jc w:val="left"/>
        <w:spacing w:line="360" w:lineRule="auto"/>
        <w:rPr>
          <w:rFonts w:hint="eastAsia" w:ascii="宋体" w:hAnsi="宋体"/>
          <w:szCs w:val="24"/>
        </w:rPr>
      </w:pPr>
      <w:r>
        <w:rPr>
          <w:rFonts w:hint="eastAsia" w:ascii="宋体" w:hAnsi="宋体"/>
          <w:szCs w:val="24"/>
        </w:rPr>
        <w:t xml:space="preserve">21、泄露进驻学校内部事务或其他秘密情况、资料的，视情况扣除20-50分/起。</w:t>
      </w:r>
      <w:r/>
    </w:p>
    <w:p>
      <w:pPr>
        <w:ind w:firstLine="480"/>
        <w:jc w:val="left"/>
        <w:spacing w:line="360" w:lineRule="auto"/>
        <w:rPr>
          <w:rFonts w:hint="eastAsia" w:ascii="宋体" w:hAnsi="宋体"/>
          <w:szCs w:val="24"/>
        </w:rPr>
      </w:pPr>
      <w:r>
        <w:rPr>
          <w:rFonts w:hint="eastAsia" w:ascii="宋体" w:hAnsi="宋体"/>
          <w:szCs w:val="24"/>
        </w:rPr>
        <w:t xml:space="preserve">22、不执行工作制度，造成经济损失的，扣除5-10分/起。造成严重后果者，当事人解除聘用，并按照合同规定追究相关责任，扣除20-30分/起</w:t>
      </w:r>
      <w:r/>
    </w:p>
    <w:p>
      <w:pPr>
        <w:ind w:firstLine="480"/>
        <w:jc w:val="left"/>
        <w:spacing w:line="360" w:lineRule="auto"/>
        <w:rPr>
          <w:rFonts w:hint="eastAsia" w:ascii="宋体" w:hAnsi="宋体"/>
          <w:szCs w:val="24"/>
        </w:rPr>
      </w:pPr>
      <w:r>
        <w:rPr>
          <w:rFonts w:hint="eastAsia" w:ascii="宋体" w:hAnsi="宋体"/>
          <w:szCs w:val="24"/>
        </w:rPr>
        <w:t xml:space="preserve">23、履行工作职责范围以内工作时不听从学校工作安排的，不服从分配、不听从指挥的。扣10分/次。</w:t>
      </w:r>
      <w:r/>
    </w:p>
    <w:p>
      <w:pPr>
        <w:ind w:firstLine="480"/>
        <w:jc w:val="left"/>
        <w:spacing w:line="360" w:lineRule="auto"/>
        <w:rPr>
          <w:rFonts w:hint="eastAsia" w:ascii="宋体" w:hAnsi="宋体"/>
          <w:szCs w:val="24"/>
        </w:rPr>
      </w:pPr>
      <w:r>
        <w:rPr>
          <w:rFonts w:hint="eastAsia" w:ascii="宋体" w:hAnsi="宋体"/>
          <w:szCs w:val="24"/>
        </w:rPr>
        <w:t xml:space="preserve">24、值勤时遇到紧急情况 ( 如发生案件、事故等 ) 处置不力、甚至临阵退缩的。并按照合同规定追究相关责任，扣除20-50分/起。</w:t>
      </w:r>
      <w:r/>
    </w:p>
    <w:p>
      <w:pPr>
        <w:ind w:firstLine="480"/>
        <w:jc w:val="left"/>
        <w:spacing w:line="360" w:lineRule="auto"/>
        <w:rPr>
          <w:rFonts w:hint="eastAsia" w:ascii="宋体" w:hAnsi="宋体"/>
          <w:szCs w:val="24"/>
        </w:rPr>
      </w:pPr>
      <w:r>
        <w:rPr>
          <w:rFonts w:hint="eastAsia" w:ascii="宋体" w:hAnsi="宋体"/>
          <w:szCs w:val="24"/>
        </w:rPr>
        <w:t xml:space="preserve">25、没有提前校方通知而更换人员的，扣10分/每起</w:t>
      </w:r>
      <w:r/>
    </w:p>
    <w:p>
      <w:pPr>
        <w:ind w:firstLine="480"/>
        <w:jc w:val="left"/>
        <w:spacing w:line="360" w:lineRule="auto"/>
        <w:rPr>
          <w:rFonts w:hint="eastAsia" w:ascii="宋体" w:hAnsi="宋体"/>
          <w:szCs w:val="24"/>
        </w:rPr>
      </w:pPr>
      <w:r>
        <w:rPr>
          <w:rFonts w:hint="eastAsia" w:ascii="宋体" w:hAnsi="宋体"/>
          <w:szCs w:val="24"/>
        </w:rPr>
        <w:t xml:space="preserve">26、工作时间没有督促学校人员进出校门进行刷卡而放行的。扣5分/每起。</w:t>
      </w:r>
      <w:r/>
    </w:p>
    <w:p>
      <w:pPr>
        <w:ind w:firstLine="480"/>
        <w:jc w:val="left"/>
        <w:spacing w:line="360" w:lineRule="auto"/>
        <w:rPr>
          <w:rFonts w:hint="eastAsia" w:ascii="宋体" w:hAnsi="宋体"/>
          <w:szCs w:val="24"/>
        </w:rPr>
      </w:pPr>
      <w:r>
        <w:rPr>
          <w:rFonts w:hint="eastAsia" w:ascii="宋体" w:hAnsi="宋体"/>
          <w:szCs w:val="24"/>
        </w:rPr>
        <w:t xml:space="preserve">五、处罚办法</w:t>
      </w:r>
      <w:r/>
    </w:p>
    <w:p>
      <w:pPr>
        <w:ind w:firstLine="480"/>
        <w:jc w:val="left"/>
        <w:spacing w:line="360" w:lineRule="auto"/>
        <w:rPr>
          <w:rFonts w:hint="eastAsia" w:ascii="宋体" w:hAnsi="宋体"/>
          <w:szCs w:val="24"/>
        </w:rPr>
      </w:pPr>
      <w:r>
        <w:rPr>
          <w:rFonts w:hint="eastAsia" w:ascii="宋体" w:hAnsi="宋体"/>
          <w:szCs w:val="24"/>
        </w:rPr>
        <w:t xml:space="preserve">1、因服务人员违反上述条例，当月得分不满80分，但大于60分（含60分）以上的，对人员及所在公司提出书面批评，责令其改正错误，并要求其写出书面整改报告。</w:t>
      </w:r>
      <w:r/>
    </w:p>
    <w:p>
      <w:pPr>
        <w:ind w:firstLine="480"/>
        <w:jc w:val="left"/>
        <w:spacing w:line="360" w:lineRule="auto"/>
        <w:rPr>
          <w:rFonts w:hint="eastAsia" w:ascii="宋体" w:hAnsi="宋体"/>
          <w:szCs w:val="24"/>
        </w:rPr>
      </w:pPr>
      <w:r>
        <w:rPr>
          <w:rFonts w:hint="eastAsia" w:ascii="宋体" w:hAnsi="宋体"/>
          <w:szCs w:val="24"/>
        </w:rPr>
        <w:t xml:space="preserve">2、当月得分不满60分，但大于50分（含50分）以上的；责令其改正错误，并写出书面整改报告之外。应扣除当月服务费用的10%。</w:t>
      </w:r>
      <w:r/>
    </w:p>
    <w:p>
      <w:pPr>
        <w:ind w:firstLine="480"/>
        <w:jc w:val="left"/>
        <w:spacing w:line="360" w:lineRule="auto"/>
        <w:rPr>
          <w:rFonts w:hint="eastAsia" w:ascii="宋体" w:hAnsi="宋体"/>
          <w:szCs w:val="24"/>
        </w:rPr>
      </w:pPr>
      <w:r>
        <w:rPr>
          <w:rFonts w:hint="eastAsia" w:ascii="宋体" w:hAnsi="宋体"/>
          <w:szCs w:val="24"/>
        </w:rPr>
        <w:t xml:space="preserve">3、当月得分不满50分，但大于40分（含40分）以上的；责令其改正错误，并写出书面整改报告之外。应扣除当月服务费用的30%。</w:t>
      </w:r>
      <w:r/>
    </w:p>
    <w:p>
      <w:pPr>
        <w:ind w:firstLine="480"/>
        <w:jc w:val="left"/>
        <w:spacing w:line="360" w:lineRule="auto"/>
        <w:rPr>
          <w:rFonts w:hint="eastAsia" w:ascii="宋体" w:hAnsi="宋体"/>
          <w:szCs w:val="24"/>
        </w:rPr>
      </w:pPr>
      <w:r>
        <w:rPr>
          <w:rFonts w:hint="eastAsia" w:ascii="宋体" w:hAnsi="宋体"/>
          <w:szCs w:val="24"/>
        </w:rPr>
        <w:t xml:space="preserve">4、当月得分不满40分，除了责令其改正错误，并写出书面整改报告之外。应扣除当月服务费用的50%。</w:t>
      </w:r>
      <w:r/>
    </w:p>
    <w:p>
      <w:pPr>
        <w:ind w:firstLine="480"/>
        <w:jc w:val="left"/>
        <w:spacing w:line="360" w:lineRule="auto"/>
        <w:rPr>
          <w:rFonts w:hint="eastAsia" w:ascii="宋体" w:hAnsi="宋体"/>
          <w:szCs w:val="24"/>
        </w:rPr>
      </w:pPr>
      <w:r>
        <w:rPr>
          <w:rFonts w:hint="eastAsia" w:ascii="宋体" w:hAnsi="宋体"/>
          <w:szCs w:val="24"/>
        </w:rPr>
        <w:t xml:space="preserve">5、连续两个月得分不满60分的，校方可解除合同。</w:t>
      </w:r>
      <w:r/>
    </w:p>
    <w:p>
      <w:pPr>
        <w:rPr>
          <w:rFonts w:hint="eastAsia" w:ascii="宋体" w:hAnsi="宋体" w:cs="宋体"/>
          <w:szCs w:val="24"/>
        </w:rPr>
      </w:pPr>
      <w:r>
        <w:rPr>
          <w:rFonts w:hint="eastAsia" w:ascii="宋体" w:hAnsi="宋体" w:cs="宋体"/>
          <w:szCs w:val="24"/>
        </w:rPr>
        <w:br w:type="page" w:clear="all"/>
      </w:r>
      <w:r/>
    </w:p>
    <w:p>
      <w:pPr>
        <w:ind w:firstLine="883"/>
        <w:jc w:val="center"/>
        <w:spacing w:line="360" w:lineRule="auto"/>
        <w:rPr>
          <w:rFonts w:hint="eastAsia" w:ascii="宋体" w:hAnsi="宋体" w:cs="宋体"/>
          <w:szCs w:val="44"/>
        </w:rPr>
        <w:outlineLvl w:val="0"/>
      </w:pPr>
      <w:r/>
      <w:bookmarkStart w:id="62" w:name="_Toc23718"/>
      <w:r/>
      <w:bookmarkStart w:id="63" w:name="_Toc8674"/>
      <w:r/>
      <w:bookmarkStart w:id="64" w:name="_Toc9558"/>
      <w:r>
        <w:rPr>
          <w:rStyle w:val="1627"/>
          <w:rFonts w:hint="eastAsia" w:ascii="宋体" w:hAnsi="宋体" w:cs="宋体"/>
          <w:sz w:val="44"/>
          <w:szCs w:val="44"/>
        </w:rPr>
        <w:t xml:space="preserve">第六章 评标办法及标准</w:t>
      </w:r>
      <w:bookmarkEnd w:id="60"/>
      <w:r/>
      <w:bookmarkEnd w:id="61"/>
      <w:r/>
      <w:bookmarkEnd w:id="62"/>
      <w:r/>
      <w:bookmarkEnd w:id="63"/>
      <w:r/>
      <w:bookmarkEnd w:id="64"/>
      <w:r/>
      <w:r/>
    </w:p>
    <w:p>
      <w:pPr>
        <w:numPr>
          <w:ilvl w:val="0"/>
          <w:numId w:val="1"/>
        </w:numPr>
        <w:ind w:firstLine="480"/>
        <w:spacing w:line="360" w:lineRule="auto"/>
        <w:rPr>
          <w:rFonts w:hint="eastAsia" w:ascii="宋体" w:hAnsi="宋体" w:cs="宋体"/>
          <w:szCs w:val="24"/>
        </w:rPr>
      </w:pPr>
      <w:r/>
      <w:bookmarkStart w:id="65" w:name="_Toc327964644"/>
      <w:r/>
      <w:bookmarkStart w:id="66" w:name="_Toc327797595"/>
      <w:r/>
      <w:bookmarkStart w:id="67" w:name="_Toc287731895"/>
      <w:r/>
      <w:bookmarkStart w:id="68" w:name="_Toc332378266"/>
      <w:r/>
      <w:bookmarkStart w:id="69" w:name="_Toc331167597"/>
      <w:r/>
      <w:bookmarkStart w:id="70" w:name="_Toc325800314"/>
      <w:r>
        <w:rPr>
          <w:rFonts w:hint="eastAsia" w:ascii="宋体" w:hAnsi="宋体" w:cs="宋体"/>
          <w:szCs w:val="24"/>
        </w:rPr>
        <w:t xml:space="preserve">评标办法：</w:t>
      </w:r>
      <w:r/>
    </w:p>
    <w:p>
      <w:pPr>
        <w:ind w:firstLine="480"/>
        <w:spacing w:line="360" w:lineRule="auto"/>
        <w:rPr>
          <w:rFonts w:hint="eastAsia" w:ascii="宋体" w:hAnsi="宋体" w:cs="宋体"/>
          <w:szCs w:val="24"/>
        </w:rPr>
      </w:pPr>
      <w:r>
        <w:rPr>
          <w:rFonts w:hint="eastAsia" w:ascii="宋体" w:hAnsi="宋体" w:cs="宋体"/>
          <w:szCs w:val="24"/>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cs="宋体"/>
          <w:szCs w:val="24"/>
        </w:rPr>
      </w:pPr>
      <w:r>
        <w:rPr>
          <w:rFonts w:hint="eastAsia" w:ascii="宋体" w:hAnsi="宋体" w:cs="宋体"/>
          <w:szCs w:val="24"/>
        </w:rPr>
        <w:t xml:space="preserve">2、评标委员会各成员独立对每个进入打分程序的有效投标人的投标文件按百分制打分（计算结果均四舍五入保留两位小数）。</w:t>
      </w:r>
      <w:r/>
    </w:p>
    <w:p>
      <w:pPr>
        <w:ind w:firstLine="480"/>
        <w:spacing w:line="360" w:lineRule="auto"/>
        <w:rPr>
          <w:rFonts w:hint="eastAsia" w:ascii="宋体" w:hAnsi="宋体" w:cs="宋体"/>
          <w:szCs w:val="24"/>
        </w:rPr>
      </w:pPr>
      <w:r>
        <w:rPr>
          <w:rFonts w:hint="eastAsia" w:ascii="宋体" w:hAnsi="宋体" w:cs="宋体"/>
          <w:szCs w:val="24"/>
        </w:rPr>
        <w:t xml:space="preserve">3、对评委的评分进行统计汇总，直接算术平均计算得分；</w:t>
      </w:r>
      <w:r/>
    </w:p>
    <w:p>
      <w:pPr>
        <w:ind w:firstLine="480"/>
        <w:spacing w:line="360" w:lineRule="auto"/>
        <w:rPr>
          <w:rFonts w:hint="eastAsia" w:ascii="宋体" w:hAnsi="宋体" w:cs="宋体"/>
          <w:szCs w:val="24"/>
        </w:rPr>
      </w:pPr>
      <w:r>
        <w:rPr>
          <w:rFonts w:hint="eastAsia" w:ascii="宋体" w:hAnsi="宋体" w:cs="宋体"/>
          <w:szCs w:val="24"/>
        </w:rPr>
        <w:t xml:space="preserve">4、</w:t>
      </w:r>
      <w:r>
        <w:rPr>
          <w:rFonts w:hint="eastAsia" w:ascii="宋体" w:hAnsi="宋体"/>
          <w:szCs w:val="24"/>
        </w:rPr>
        <w:t xml:space="preserve">如出现评标总得分最高的投标人有两个或两个以上的，以投标报价较低者优先作为中标候选人，如果投标报价也相同的，则由公证机构组织以抽签方式确定中标候选人。</w:t>
      </w:r>
      <w:r/>
    </w:p>
    <w:p>
      <w:pPr>
        <w:ind w:firstLine="480"/>
        <w:spacing w:line="360" w:lineRule="auto"/>
        <w:rPr>
          <w:rFonts w:hint="eastAsia" w:ascii="宋体" w:hAnsi="宋体" w:cs="宋体"/>
          <w:bCs/>
          <w:szCs w:val="24"/>
        </w:rPr>
      </w:pPr>
      <w:r>
        <w:rPr>
          <w:rFonts w:hint="eastAsia" w:ascii="宋体" w:hAnsi="宋体" w:cs="宋体"/>
        </w:rPr>
        <w:t xml:space="preserve">二、针对中小型企业、残疾人福利企业和监狱企业的评审：</w:t>
      </w:r>
      <w:r>
        <w:rPr>
          <w:rFonts w:hint="eastAsia" w:ascii="宋体" w:hAnsi="宋体" w:cs="宋体"/>
          <w:b/>
          <w:bCs/>
        </w:rPr>
        <w:t xml:space="preserve">本项目专门面向中小企业采购，不再执行价格评审优惠的扶持政策。</w:t>
      </w:r>
      <w:r/>
    </w:p>
    <w:p>
      <w:pPr>
        <w:ind w:firstLine="480"/>
        <w:spacing w:line="360" w:lineRule="auto"/>
        <w:rPr>
          <w:rFonts w:hint="eastAsia" w:ascii="宋体" w:hAnsi="宋体" w:cs="宋体"/>
          <w:bCs/>
          <w:szCs w:val="24"/>
        </w:rPr>
      </w:pPr>
      <w:r>
        <w:rPr>
          <w:rFonts w:hint="eastAsia" w:ascii="宋体" w:hAnsi="宋体" w:cs="宋体"/>
          <w:bCs/>
          <w:szCs w:val="24"/>
        </w:rPr>
        <w:t xml:space="preserve">三、评分标准：</w:t>
      </w:r>
      <w:r/>
    </w:p>
    <w:p>
      <w:pPr>
        <w:ind w:firstLine="482"/>
        <w:spacing w:line="360" w:lineRule="auto"/>
        <w:rPr>
          <w:rFonts w:hint="eastAsia" w:ascii="宋体" w:hAnsi="宋体" w:cs="宋体"/>
          <w:b/>
          <w:bCs/>
          <w:szCs w:val="24"/>
        </w:rPr>
      </w:pPr>
      <w:r>
        <w:rPr>
          <w:rFonts w:hint="eastAsia" w:ascii="宋体" w:hAnsi="宋体" w:cs="宋体"/>
          <w:b/>
          <w:bCs/>
          <w:szCs w:val="24"/>
        </w:rPr>
        <w:t xml:space="preserve">（一）价格（10分）</w:t>
      </w:r>
      <w:r/>
    </w:p>
    <w:p>
      <w:pPr>
        <w:ind w:firstLine="480"/>
        <w:spacing w:line="360" w:lineRule="auto"/>
        <w:rPr>
          <w:rFonts w:hint="eastAsia" w:ascii="宋体" w:hAnsi="宋体" w:cs="宋体"/>
          <w:szCs w:val="24"/>
        </w:rPr>
      </w:pPr>
      <w:r>
        <w:rPr>
          <w:rFonts w:hint="eastAsia" w:ascii="宋体" w:hAnsi="宋体" w:cs="宋体"/>
          <w:szCs w:val="24"/>
        </w:rPr>
        <w:t xml:space="preserve">第一步：投标总报价低于或等于预算价格的，为有效投标报价。超预算的投标报价为无效投标报价。无效投标报价的投标文件不进行评审，也</w:t>
      </w:r>
      <w:r>
        <w:rPr>
          <w:rFonts w:hint="eastAsia" w:ascii="宋体" w:hAnsi="宋体" w:cs="宋体"/>
          <w:szCs w:val="24"/>
        </w:rPr>
        <w:t xml:space="preserve">不</w:t>
      </w:r>
      <w:r>
        <w:rPr>
          <w:rFonts w:hint="eastAsia" w:ascii="宋体" w:hAnsi="宋体" w:cs="宋体"/>
          <w:szCs w:val="24"/>
        </w:rPr>
        <w:t xml:space="preserve">得标。</w:t>
      </w:r>
      <w:r/>
    </w:p>
    <w:p>
      <w:pPr>
        <w:ind w:firstLine="480"/>
        <w:spacing w:line="360" w:lineRule="auto"/>
        <w:rPr>
          <w:rFonts w:hint="eastAsia" w:ascii="宋体" w:hAnsi="宋体" w:cs="宋体"/>
          <w:szCs w:val="24"/>
        </w:rPr>
      </w:pPr>
      <w:r>
        <w:rPr>
          <w:rFonts w:hint="eastAsia" w:ascii="宋体" w:hAnsi="宋体" w:cs="宋体"/>
          <w:szCs w:val="24"/>
        </w:rPr>
        <w:t xml:space="preserve">第二步：价格分采用低价优先法计算，即满足招标文件要求且投标价格最低的投标报价为评标基准价，其价格分为满分10分。其他投标人的价格</w:t>
      </w:r>
      <w:r>
        <w:rPr>
          <w:rFonts w:hint="eastAsia" w:ascii="宋体" w:hAnsi="宋体" w:cs="宋体"/>
          <w:szCs w:val="24"/>
        </w:rPr>
        <w:t xml:space="preserve">分统一</w:t>
      </w:r>
      <w:r>
        <w:rPr>
          <w:rFonts w:hint="eastAsia" w:ascii="宋体" w:hAnsi="宋体" w:cs="宋体"/>
          <w:szCs w:val="24"/>
        </w:rPr>
        <w:t xml:space="preserve">按照下列公式计算：</w:t>
      </w:r>
      <w:r/>
    </w:p>
    <w:p>
      <w:pPr>
        <w:ind w:firstLine="480"/>
        <w:spacing w:line="360" w:lineRule="auto"/>
        <w:rPr>
          <w:rFonts w:hint="eastAsia" w:ascii="宋体" w:hAnsi="宋体" w:cs="宋体"/>
          <w:szCs w:val="24"/>
        </w:rPr>
      </w:pPr>
      <w:r>
        <w:rPr>
          <w:rFonts w:hint="eastAsia" w:ascii="宋体" w:hAnsi="宋体" w:cs="宋体"/>
          <w:szCs w:val="24"/>
        </w:rPr>
        <w:t xml:space="preserve">投标报价得分=（评标基准价/投标报价）×10％×100（小数点后保留两位）。</w:t>
      </w:r>
      <w:r/>
    </w:p>
    <w:p>
      <w:pPr>
        <w:ind w:firstLine="482"/>
        <w:spacing w:line="360" w:lineRule="auto"/>
        <w:rPr>
          <w:rFonts w:hint="eastAsia" w:ascii="宋体" w:hAnsi="宋体" w:cs="宋体"/>
          <w:b/>
          <w:szCs w:val="24"/>
          <w14:ligatures w14:val="standardContextual"/>
        </w:rPr>
      </w:pPr>
      <w:r/>
      <w:bookmarkStart w:id="71" w:name="_Toc25480"/>
      <w:r/>
      <w:bookmarkEnd w:id="65"/>
      <w:r/>
      <w:bookmarkEnd w:id="66"/>
      <w:r/>
      <w:bookmarkEnd w:id="67"/>
      <w:r/>
      <w:bookmarkEnd w:id="68"/>
      <w:r/>
      <w:bookmarkEnd w:id="69"/>
      <w:r/>
      <w:bookmarkEnd w:id="70"/>
      <w:r>
        <w:rPr>
          <w:rFonts w:hint="eastAsia" w:ascii="宋体" w:hAnsi="宋体" w:cs="宋体"/>
          <w:b/>
          <w:szCs w:val="24"/>
          <w14:ligatures w14:val="standardContextual"/>
        </w:rPr>
        <w:t xml:space="preserve">（二）技术部分（54分）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1、整体设想与策划；8分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针对本项目特点和需求进行对项目的定位、服务理念、管理思路及重点难点进行阐述。</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方案能够具有针对性，需求定位分析准确，服务理念和管理思路先进、可操作性强的得8分；方案针对性一般，需求定位分析基本准确，服务理念和管理思路规范、可操作性较好的一般的得5分；方案不具备针对性，需求定位分析有误差，服务理念和管理思路笼统、可操作性差的得2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2、服务管理工作具体实施方案；8分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针对包括校园门岗服务方案、消监控室值班服务方案和学校上、放学高峰期管理方案进行阐述。</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方案能够具有针对性，管理思路先进、可操作性强的得8分；方案针对性一般，管理思路规范、可操作性较好的一般的得5分；方案不具备针对性，管理思路笼统、可操作性差的得2分；无相关内容不得分；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3、项目组织管理方案；8分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针对包含管理规章制度、服务人员安全文明规范、服务档案管理制度，服务人员考核制度及标准进行阐述。</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制度能够具有针对性，管理思路先进、可操作性强的得8分；制度针对性一般，管理思路规范、可操作性较好的一般的得5分；制度不具备针对性，管理思路笼统、可操作性差的得2分；无相关内容不得分。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4、校园应急措施方案比较；8分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针对包括恶劣天气保障预案、火警预案、治安事件预案等内容的突发应急预案进行阐述。</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方案能够具有针对性，应急预案思路先进、可操作性强的得8分；方案针对性一般，应急预案思路规范、可操作性较好的一般的得5分；方案不具备针对性，应急预案思路笼统、可操作性差的得2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5、消防安全管理方案比较；6分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方案能够具有针对性，安全管理思路先进、可操作性强的得6分；方案针对性一般，安全管理思路规范、可操作性较好的一般的得3分；方案不具备针对性，安全管理思路笼统、可操作性差的得1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6、工作人员所用设备、器材的配备情况比较；6分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配备设备和器材充足、能够满足实际需求的得6分；配备设备和器材较充足，基本满足实际需求的得3分；配备设备和器材较不足，不能满足实际需求的得1分；无相关内容不得分。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7、进退场交接及业主配合方案比较；5分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方案能够具有针对性，方案思路先进、可操作性强的得5分；方案针对性一般，方案思路和可操作性较好的得3分；方案不具备针对性，方案思路和可操作性差的得1分；无相关内容不得分。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8、人员考核及奖惩制度比较：5分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人员考核及奖惩制度完整、科学、合理的得5分；人员考核及奖惩制度较完整、科学、合理的得3分；有人员考核及奖惩制度但完整性、科学性、合理性不完善的得1分；无相关内容不得分。</w:t>
      </w:r>
      <w:r/>
    </w:p>
    <w:p>
      <w:pPr>
        <w:ind w:firstLine="482"/>
        <w:spacing w:line="360" w:lineRule="auto"/>
        <w:rPr>
          <w:rFonts w:hint="eastAsia" w:ascii="宋体" w:hAnsi="宋体" w:cs="宋体"/>
          <w:b/>
          <w:szCs w:val="24"/>
          <w14:ligatures w14:val="standardContextual"/>
        </w:rPr>
      </w:pPr>
      <w:r>
        <w:rPr>
          <w:rFonts w:hint="eastAsia" w:ascii="宋体" w:hAnsi="宋体" w:cs="宋体"/>
          <w:b/>
          <w:szCs w:val="24"/>
          <w14:ligatures w14:val="standardContextual"/>
        </w:rPr>
        <w:t xml:space="preserve">（三）人员配置情况（25分）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1、保安队长：5分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1.1保安队长具有本科及以上学历的得1分，具有大专学历的得0.5分；本项最高1分。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1.2保安队长具有人力资源和社会保障厅颁发的三级及以上保安员证书的得2分，具有人力资源和社会保障厅颁发的四级保安员证书的得1分；本项最高2分。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1.3保安队长具有公安部消防局颁发的中级（四级）及以上“建（构）筑物消防员”或中级（四级）及以上消防设施操作员证书的得1分；本项最高1分。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注：以上1.1-1.3项投标文件中需提供人员证书及投标人为其缴纳的最近一期</w:t>
      </w:r>
      <w:r>
        <w:rPr>
          <w:rFonts w:hint="eastAsia" w:ascii="宋体" w:hAnsi="宋体" w:cs="宋体"/>
          <w:bCs/>
          <w:szCs w:val="24"/>
          <w14:ligatures w14:val="standardContextual"/>
        </w:rPr>
        <w:t xml:space="preserve">社保证明</w:t>
      </w:r>
      <w:r>
        <w:rPr>
          <w:rFonts w:hint="eastAsia" w:ascii="宋体" w:hAnsi="宋体" w:cs="宋体"/>
          <w:bCs/>
          <w:szCs w:val="24"/>
          <w14:ligatures w14:val="standardContextual"/>
        </w:rPr>
        <w:t xml:space="preserve">材料，未提供或提供不全的不得分。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1.4保安队长具备类似</w:t>
      </w:r>
      <w:r>
        <w:rPr>
          <w:rFonts w:hint="eastAsia" w:ascii="宋体" w:hAnsi="宋体" w:cs="宋体"/>
          <w:bCs/>
          <w:szCs w:val="24"/>
          <w14:ligatures w14:val="standardContextual"/>
        </w:rPr>
        <w:t xml:space="preserve">保安项目</w:t>
      </w:r>
      <w:r>
        <w:rPr>
          <w:rFonts w:hint="eastAsia" w:ascii="宋体" w:hAnsi="宋体" w:cs="宋体"/>
          <w:bCs/>
          <w:szCs w:val="24"/>
          <w14:ligatures w14:val="standardContextual"/>
        </w:rPr>
        <w:t xml:space="preserve">3年及以上管理工作经验的得1分。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注：投标文件中需提供服务合同（合同中应明确为保安队长，如合同未能体现相关信息的需提供项目业主盖章的相关证明材料）及投标人为其缴纳的最近一期</w:t>
      </w:r>
      <w:r>
        <w:rPr>
          <w:rFonts w:hint="eastAsia" w:ascii="宋体" w:hAnsi="宋体" w:cs="宋体"/>
          <w:bCs/>
          <w:szCs w:val="24"/>
          <w14:ligatures w14:val="standardContextual"/>
        </w:rPr>
        <w:t xml:space="preserve">社保证明</w:t>
      </w:r>
      <w:r>
        <w:rPr>
          <w:rFonts w:hint="eastAsia" w:ascii="宋体" w:hAnsi="宋体" w:cs="宋体"/>
          <w:bCs/>
          <w:szCs w:val="24"/>
          <w14:ligatures w14:val="standardContextual"/>
        </w:rPr>
        <w:t xml:space="preserve">材料，未提供或提供不全的不得分。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2、保安员：12分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2.1具有大专及以上学历的每有1人得1分；具有高中（中专）学历的每有1人得0.5分；最多计3人，本项最高3分；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2.2具有人力资源和社会保障厅颁发的四级及以上保安员证书的每有1人得2分，本项最高6分；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2.3具有公安部消防局颁发的中级（四级）及以上“建（构）筑物消防员”或中级（四级）及以上消防设施操作员证书的每有1人得1分；本项最高3分。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注：以上2.1-2.3投标文件中需提供人员证书及投标人为其缴纳的最近一期</w:t>
      </w:r>
      <w:r>
        <w:rPr>
          <w:rFonts w:hint="eastAsia" w:ascii="宋体" w:hAnsi="宋体" w:cs="宋体"/>
          <w:bCs/>
          <w:szCs w:val="24"/>
          <w14:ligatures w14:val="standardContextual"/>
        </w:rPr>
        <w:t xml:space="preserve">社保证明</w:t>
      </w:r>
      <w:r>
        <w:rPr>
          <w:rFonts w:hint="eastAsia" w:ascii="宋体" w:hAnsi="宋体" w:cs="宋体"/>
          <w:bCs/>
          <w:szCs w:val="24"/>
          <w14:ligatures w14:val="standardContextual"/>
        </w:rPr>
        <w:t xml:space="preserve">材料，未提供或提供不全的不得分。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3、</w:t>
      </w:r>
      <w:r>
        <w:rPr>
          <w:rFonts w:hint="eastAsia" w:ascii="宋体" w:hAnsi="宋体" w:cs="宋体"/>
          <w:bCs/>
          <w:szCs w:val="24"/>
          <w14:ligatures w14:val="standardContextual"/>
        </w:rPr>
        <w:t xml:space="preserve">消控室</w:t>
      </w:r>
      <w:r>
        <w:rPr>
          <w:rFonts w:hint="eastAsia" w:ascii="宋体" w:hAnsi="宋体" w:cs="宋体"/>
          <w:bCs/>
          <w:szCs w:val="24"/>
          <w14:ligatures w14:val="standardContextual"/>
        </w:rPr>
        <w:t xml:space="preserve">值班员：6分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拟派</w:t>
      </w:r>
      <w:r>
        <w:rPr>
          <w:rFonts w:hint="eastAsia" w:ascii="宋体" w:hAnsi="宋体" w:cs="宋体"/>
          <w:bCs/>
          <w:szCs w:val="24"/>
          <w14:ligatures w14:val="standardContextual"/>
        </w:rPr>
        <w:t xml:space="preserve">的消控值班</w:t>
      </w:r>
      <w:r>
        <w:rPr>
          <w:rFonts w:hint="eastAsia" w:ascii="宋体" w:hAnsi="宋体" w:cs="宋体"/>
          <w:bCs/>
          <w:szCs w:val="24"/>
          <w14:ligatures w14:val="standardContextual"/>
        </w:rPr>
        <w:t xml:space="preserve">人员具有四级（中级）及以上消防设施操作员或建（构）筑物消防员证书的，每有一人得2分，本项最高得6分。</w:t>
      </w:r>
      <w:r/>
    </w:p>
    <w:p>
      <w:pPr>
        <w:ind w:firstLine="480"/>
        <w:spacing w:line="360" w:lineRule="auto"/>
        <w:rPr>
          <w:rFonts w:hint="eastAsia" w:ascii="宋体" w:hAnsi="宋体"/>
          <w:szCs w:val="24"/>
          <w14:ligatures w14:val="standardContextual"/>
        </w:rPr>
      </w:pPr>
      <w:r>
        <w:rPr>
          <w:rFonts w:hint="eastAsia" w:ascii="宋体" w:hAnsi="宋体"/>
          <w:szCs w:val="24"/>
          <w14:ligatures w14:val="standardContextual"/>
        </w:rPr>
        <w:t xml:space="preserve">注：投标文件中需提供投标人为其缴纳的最近一期</w:t>
      </w:r>
      <w:r>
        <w:rPr>
          <w:rFonts w:hint="eastAsia" w:ascii="宋体" w:hAnsi="宋体"/>
          <w:szCs w:val="24"/>
          <w14:ligatures w14:val="standardContextual"/>
        </w:rPr>
        <w:t xml:space="preserve">社保证明</w:t>
      </w:r>
      <w:r>
        <w:rPr>
          <w:rFonts w:hint="eastAsia" w:ascii="宋体" w:hAnsi="宋体"/>
          <w:szCs w:val="24"/>
          <w14:ligatures w14:val="standardContextual"/>
        </w:rPr>
        <w:t xml:space="preserve">材料，未提供或提供不全的不得分。</w:t>
      </w:r>
      <w:r/>
    </w:p>
    <w:p>
      <w:pPr>
        <w:ind w:firstLine="480"/>
        <w:spacing w:line="360" w:lineRule="auto"/>
        <w:rPr>
          <w:rFonts w:hint="eastAsia" w:ascii="宋体" w:hAnsi="宋体"/>
          <w:szCs w:val="24"/>
          <w14:ligatures w14:val="standardContextual"/>
        </w:rPr>
      </w:pPr>
      <w:r>
        <w:rPr>
          <w:rFonts w:hint="eastAsia" w:ascii="宋体" w:hAnsi="宋体"/>
          <w:szCs w:val="24"/>
          <w14:ligatures w14:val="standardContextual"/>
        </w:rPr>
        <w:t xml:space="preserve">4、拟投入本项目的保安人员中具有政府部门颁发的先进保安员证书的</w:t>
      </w:r>
      <w:r>
        <w:rPr>
          <w:rFonts w:hint="eastAsia" w:ascii="宋体" w:hAnsi="宋体" w:cs="宋体"/>
          <w:bCs/>
          <w:szCs w:val="24"/>
          <w14:ligatures w14:val="standardContextual"/>
        </w:rPr>
        <w:t xml:space="preserve">每有1人得</w:t>
      </w:r>
      <w:r>
        <w:rPr>
          <w:rFonts w:hint="eastAsia" w:ascii="宋体" w:hAnsi="宋体"/>
          <w:szCs w:val="24"/>
          <w14:ligatures w14:val="standardContextual"/>
        </w:rPr>
        <w:t xml:space="preserve">1分；本项最高2分。</w:t>
      </w:r>
      <w:r/>
    </w:p>
    <w:p>
      <w:pPr>
        <w:ind w:firstLine="480"/>
        <w:spacing w:line="360" w:lineRule="auto"/>
        <w:rPr>
          <w:rFonts w:hint="eastAsia" w:ascii="宋体" w:hAnsi="宋体" w:cs="宋体"/>
          <w:bCs/>
          <w:szCs w:val="24"/>
          <w14:ligatures w14:val="standardContextual"/>
        </w:rPr>
      </w:pPr>
      <w:r>
        <w:rPr>
          <w:rFonts w:hint="eastAsia" w:ascii="宋体" w:hAnsi="宋体"/>
          <w:szCs w:val="24"/>
          <w14:ligatures w14:val="standardContextual"/>
        </w:rPr>
        <w:t xml:space="preserve">注：投标文件中需提供人员获奖证书（或政府部门发文）及投标人为其缴纳的最近一期</w:t>
      </w:r>
      <w:r>
        <w:rPr>
          <w:rFonts w:hint="eastAsia" w:ascii="宋体" w:hAnsi="宋体"/>
          <w:szCs w:val="24"/>
          <w14:ligatures w14:val="standardContextual"/>
        </w:rPr>
        <w:t xml:space="preserve">社保证明</w:t>
      </w:r>
      <w:r>
        <w:rPr>
          <w:rFonts w:hint="eastAsia" w:ascii="宋体" w:hAnsi="宋体"/>
          <w:szCs w:val="24"/>
          <w14:ligatures w14:val="standardContextual"/>
        </w:rPr>
        <w:t xml:space="preserve">材料，未提供或提供不全的不得分。</w:t>
      </w:r>
      <w:r/>
    </w:p>
    <w:p>
      <w:pPr>
        <w:ind w:firstLine="482"/>
        <w:spacing w:line="360" w:lineRule="auto"/>
        <w:rPr>
          <w:rFonts w:hint="eastAsia" w:ascii="宋体" w:hAnsi="宋体" w:cs="宋体"/>
          <w:b/>
          <w:szCs w:val="24"/>
          <w14:ligatures w14:val="standardContextual"/>
        </w:rPr>
      </w:pPr>
      <w:r>
        <w:rPr>
          <w:rFonts w:hint="eastAsia" w:ascii="宋体" w:hAnsi="宋体" w:cs="宋体"/>
          <w:b/>
          <w:szCs w:val="24"/>
          <w14:ligatures w14:val="standardContextual"/>
        </w:rPr>
        <w:t xml:space="preserve">（四）综合能力比较（11分）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1、投标人认证证书比较（5分）</w:t>
      </w:r>
      <w:r/>
    </w:p>
    <w:p>
      <w:pPr>
        <w:ind w:firstLine="480"/>
        <w:spacing w:line="360" w:lineRule="auto"/>
        <w:rPr>
          <w:rFonts w:hint="eastAsia" w:ascii="宋体" w:hAnsi="宋体" w:cs="宋体"/>
          <w:szCs w:val="24"/>
          <w14:ligatures w14:val="standardContextual"/>
        </w:rPr>
      </w:pPr>
      <w:r>
        <w:rPr>
          <w:rFonts w:hint="eastAsia" w:ascii="宋体" w:hAnsi="宋体" w:cs="宋体"/>
          <w:bCs/>
          <w:szCs w:val="24"/>
          <w14:ligatures w14:val="standardContextual"/>
        </w:rPr>
        <w:t xml:space="preserve">具有有效期内的质量管理体系认证证书，环境管理体系认证证书，职业健康管理体系认证证书，保安服务管理体系认证，应急预案管理体系认证，每提供一项得1分，最高5分。（投标文件中提供相关证明材料复印件或相关网站证明截图并加盖投标人公章，否则不得分）</w:t>
      </w:r>
      <w:r/>
    </w:p>
    <w:p>
      <w:pPr>
        <w:ind w:firstLine="480"/>
        <w:spacing w:line="360" w:lineRule="auto"/>
        <w:rPr>
          <w:rFonts w:hint="eastAsia" w:ascii="宋体" w:hAnsi="宋体" w:cs="宋体"/>
          <w:bCs/>
          <w:szCs w:val="24"/>
          <w14:ligatures w14:val="standardContextual"/>
        </w:rPr>
      </w:pPr>
      <w:r>
        <w:rPr>
          <w:rFonts w:hint="eastAsia" w:ascii="宋体" w:hAnsi="宋体" w:cs="宋体"/>
          <w:bCs/>
          <w:szCs w:val="24"/>
          <w14:ligatures w14:val="standardContextual"/>
        </w:rPr>
        <w:t xml:space="preserve">2、投标人2022年1月1日以来（以合同签订时间为准）签订的类似项目业绩，提供业绩合同复印件，有一份得2分，最高6分。（投标文件中提供完整的业绩合同复印件并加盖投标人公章，缺失、不符或未提供的均不得分）</w:t>
      </w:r>
      <w:r/>
    </w:p>
    <w:p>
      <w:pPr>
        <w:ind w:firstLine="480"/>
        <w:spacing w:line="360" w:lineRule="auto"/>
        <w:rPr>
          <w:rFonts w:hint="eastAsia" w:ascii="宋体" w:hAnsi="宋体" w:cs="宋体"/>
          <w:szCs w:val="24"/>
          <w14:ligatures w14:val="standardContextual"/>
        </w:rPr>
      </w:pPr>
      <w:r>
        <w:rPr>
          <w:rFonts w:hint="eastAsia" w:ascii="宋体" w:hAnsi="宋体" w:cs="宋体"/>
          <w:szCs w:val="24"/>
          <w14:ligatures w14:val="standardContextual"/>
        </w:rPr>
        <w:t xml:space="preserve">注：</w:t>
      </w:r>
      <w:r/>
    </w:p>
    <w:p>
      <w:pPr>
        <w:ind w:firstLine="480"/>
        <w:spacing w:line="360" w:lineRule="auto"/>
        <w:rPr>
          <w:rFonts w:hint="eastAsia" w:ascii="宋体" w:hAnsi="宋体" w:cs="宋体"/>
          <w:szCs w:val="24"/>
          <w14:ligatures w14:val="standardContextual"/>
        </w:rPr>
      </w:pPr>
      <w:r>
        <w:rPr>
          <w:rFonts w:hint="eastAsia" w:ascii="宋体" w:hAnsi="宋体" w:cs="宋体"/>
          <w:szCs w:val="24"/>
          <w14:ligatures w14:val="standardContextual"/>
        </w:rPr>
        <w:t xml:space="preserve">1、投标人不得对招标文件中付款方式、付款条件进行修改，否则视为未实质性响应，且不具备中标资格。</w:t>
      </w:r>
      <w:r/>
    </w:p>
    <w:p>
      <w:pPr>
        <w:ind w:firstLine="480"/>
        <w:spacing w:line="360" w:lineRule="auto"/>
        <w:rPr>
          <w:rFonts w:hint="eastAsia" w:ascii="宋体" w:hAnsi="宋体" w:cs="宋体"/>
          <w:szCs w:val="24"/>
          <w14:ligatures w14:val="standardContextual"/>
        </w:rPr>
      </w:pPr>
      <w:r>
        <w:rPr>
          <w:rFonts w:hint="eastAsia" w:ascii="宋体" w:hAnsi="宋体" w:cs="宋体"/>
          <w:szCs w:val="24"/>
          <w14:ligatures w14:val="standardContextual"/>
        </w:rPr>
        <w:t xml:space="preserve">2、针对评分标准中评分的每一条，投标人均应提供相关资料并</w:t>
      </w:r>
      <w:r>
        <w:rPr>
          <w:rFonts w:hint="eastAsia" w:ascii="宋体" w:hAnsi="宋体" w:cs="宋体"/>
          <w:szCs w:val="24"/>
          <w14:ligatures w14:val="standardContextual"/>
        </w:rPr>
        <w:t xml:space="preserve">作出</w:t>
      </w:r>
      <w:r>
        <w:rPr>
          <w:rFonts w:hint="eastAsia" w:ascii="宋体" w:hAnsi="宋体" w:cs="宋体"/>
          <w:szCs w:val="24"/>
          <w14:ligatures w14:val="standardContextual"/>
        </w:rPr>
        <w:t xml:space="preserve">相应说明供评委评判，不提供相关资料的视为不具备该项得分的条件。</w:t>
      </w:r>
      <w:r/>
    </w:p>
    <w:p>
      <w:pPr>
        <w:jc w:val="right"/>
        <w:spacing w:line="360" w:lineRule="auto"/>
        <w:rPr>
          <w:rFonts w:hint="eastAsia" w:ascii="宋体" w:hAnsi="宋体" w:cs="宋体"/>
        </w:rPr>
      </w:pPr>
      <w:r>
        <w:rPr>
          <w:rFonts w:hint="eastAsia" w:ascii="宋体" w:hAnsi="宋体" w:cs="宋体"/>
        </w:rPr>
        <w:t xml:space="preserve">（全文完）</w:t>
      </w:r>
      <w:bookmarkEnd w:id="71"/>
      <w:r/>
      <w:r/>
    </w:p>
    <w:sectPr>
      <w:footerReference w:type="default" r:id="rId13"/>
      <w:footerReference w:type="first" r:id="rId14"/>
      <w:footnotePr/>
      <w:endnotePr/>
      <w:type w:val="nextPage"/>
      <w:pgSz w:w="11906" w:h="16838" w:orient="portrait"/>
      <w:pgMar w:top="1440" w:right="1080" w:bottom="1440" w:left="1080" w:header="624"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Calibri">
    <w:panose1 w:val="020F0502020204030204"/>
  </w:font>
  <w:font w:name="À¥ÂØ·ÂËÎ">
    <w:panose1 w:val="020B0503020202020204"/>
  </w:font>
  <w:font w:name="Courier New">
    <w:panose1 w:val="020703090202050204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58</w:t>
                          </w:r>
                          <w:r>
                            <w:rPr>
                              <w:rFonts w:hint="eastAsia"/>
                              <w:sz w:val="18"/>
                            </w:rPr>
                            <w:fldChar w:fldCharType="end"/>
                          </w:r>
                          <w:r>
                            <w:rPr>
                              <w:rFonts w:hint="eastAsia"/>
                              <w:sz w:val="18"/>
                            </w:rPr>
                            <w:t xml:space="preserve"> </w:t>
                          </w:r>
                          <w:r>
                            <w:rPr>
                              <w:rFonts w:hint="eastAsia"/>
                              <w:sz w:val="18"/>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58</w:t>
                    </w:r>
                    <w:r>
                      <w:rPr>
                        <w:rFonts w:hint="eastAsia"/>
                        <w:sz w:val="18"/>
                      </w:rPr>
                      <w:fldChar w:fldCharType="end"/>
                    </w:r>
                    <w:r>
                      <w:rPr>
                        <w:rFonts w:hint="eastAsia"/>
                        <w:sz w:val="18"/>
                      </w:rPr>
                      <w:t xml:space="preserve"> </w:t>
                    </w:r>
                    <w:r>
                      <w:rPr>
                        <w:rFonts w:hint="eastAsia"/>
                        <w:sz w:val="18"/>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57</w:t>
                            </w:r>
                          </w:fldSimple>
                          <w:r/>
                          <w:r>
                            <w:rPr>
                              <w:rFonts w:hint="eastAsia"/>
                            </w:rPr>
                            <w:t xml:space="preserve"> </w:t>
                          </w:r>
                          <w:r>
                            <w:rPr>
                              <w:rFonts w:hint="eastAsia"/>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57</w:t>
                      </w:r>
                    </w:fldSimple>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left"/>
    </w:pPr>
    <w:r>
      <w:rPr>
        <w:rFonts w:hint="eastAsia" w:ascii="宋体" w:hAnsi="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left"/>
    </w:pPr>
    <w:r>
      <w:rPr>
        <w:rFonts w:hint="eastAsia" w:ascii="宋体" w:hAnsi="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988" w:hanging="720"/>
      </w:pPr>
    </w:lvl>
    <w:lvl w:ilvl="1">
      <w:start w:val="1"/>
      <w:numFmt w:val="lowerLetter"/>
      <w:isLgl w:val="false"/>
      <w:suff w:val="tab"/>
      <w:lvlText w:val="%2)"/>
      <w:lvlJc w:val="left"/>
      <w:pPr>
        <w:ind w:left="3148" w:hanging="440"/>
      </w:pPr>
    </w:lvl>
    <w:lvl w:ilvl="2">
      <w:start w:val="1"/>
      <w:numFmt w:val="lowerRoman"/>
      <w:isLgl w:val="false"/>
      <w:suff w:val="tab"/>
      <w:lvlText w:val="%3."/>
      <w:lvlJc w:val="right"/>
      <w:pPr>
        <w:ind w:left="3588" w:hanging="440"/>
      </w:pPr>
    </w:lvl>
    <w:lvl w:ilvl="3">
      <w:start w:val="1"/>
      <w:numFmt w:val="decimal"/>
      <w:isLgl w:val="false"/>
      <w:suff w:val="tab"/>
      <w:lvlText w:val="%4."/>
      <w:lvlJc w:val="left"/>
      <w:pPr>
        <w:ind w:left="4028" w:hanging="440"/>
      </w:pPr>
    </w:lvl>
    <w:lvl w:ilvl="4">
      <w:start w:val="1"/>
      <w:numFmt w:val="lowerLetter"/>
      <w:isLgl w:val="false"/>
      <w:suff w:val="tab"/>
      <w:lvlText w:val="%5)"/>
      <w:lvlJc w:val="left"/>
      <w:pPr>
        <w:ind w:left="4468" w:hanging="440"/>
      </w:pPr>
    </w:lvl>
    <w:lvl w:ilvl="5">
      <w:start w:val="1"/>
      <w:numFmt w:val="lowerRoman"/>
      <w:isLgl w:val="false"/>
      <w:suff w:val="tab"/>
      <w:lvlText w:val="%6."/>
      <w:lvlJc w:val="right"/>
      <w:pPr>
        <w:ind w:left="4908" w:hanging="440"/>
      </w:pPr>
    </w:lvl>
    <w:lvl w:ilvl="6">
      <w:start w:val="1"/>
      <w:numFmt w:val="decimal"/>
      <w:isLgl w:val="false"/>
      <w:suff w:val="tab"/>
      <w:lvlText w:val="%7."/>
      <w:lvlJc w:val="left"/>
      <w:pPr>
        <w:ind w:left="5348" w:hanging="440"/>
      </w:pPr>
    </w:lvl>
    <w:lvl w:ilvl="7">
      <w:start w:val="1"/>
      <w:numFmt w:val="lowerLetter"/>
      <w:isLgl w:val="false"/>
      <w:suff w:val="tab"/>
      <w:lvlText w:val="%8)"/>
      <w:lvlJc w:val="left"/>
      <w:pPr>
        <w:ind w:left="5788" w:hanging="440"/>
      </w:pPr>
    </w:lvl>
    <w:lvl w:ilvl="8">
      <w:start w:val="1"/>
      <w:numFmt w:val="lowerRoman"/>
      <w:isLgl w:val="false"/>
      <w:suff w:val="tab"/>
      <w:lvlText w:val="%9."/>
      <w:lvlJc w:val="right"/>
      <w:pPr>
        <w:ind w:left="6228" w:hanging="440"/>
      </w:p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7">
    <w:name w:val="Heading 8 Char"/>
    <w:basedOn w:val="772"/>
    <w:link w:val="770"/>
    <w:uiPriority w:val="9"/>
    <w:rPr>
      <w:rFonts w:ascii="Arial" w:hAnsi="Arial" w:eastAsia="Arial" w:cs="Arial"/>
      <w:i/>
      <w:iCs/>
      <w:sz w:val="22"/>
      <w:szCs w:val="22"/>
    </w:rPr>
  </w:style>
  <w:style w:type="character" w:styleId="29">
    <w:name w:val="Heading 9 Char"/>
    <w:basedOn w:val="772"/>
    <w:link w:val="771"/>
    <w:uiPriority w:val="9"/>
    <w:rPr>
      <w:rFonts w:ascii="Arial" w:hAnsi="Arial" w:eastAsia="Arial" w:cs="Arial"/>
      <w:i/>
      <w:iCs/>
      <w:sz w:val="21"/>
      <w:szCs w:val="21"/>
    </w:rPr>
  </w:style>
  <w:style w:type="character" w:styleId="38">
    <w:name w:val="Quote Char"/>
    <w:link w:val="786"/>
    <w:uiPriority w:val="29"/>
    <w:rPr>
      <w:i/>
    </w:rPr>
  </w:style>
  <w:style w:type="character" w:styleId="40">
    <w:name w:val="Intense Quote Char"/>
    <w:link w:val="788"/>
    <w:uiPriority w:val="30"/>
    <w:rPr>
      <w:i/>
    </w:rPr>
  </w:style>
  <w:style w:type="character" w:styleId="175">
    <w:name w:val="Footnote Text Char"/>
    <w:link w:val="916"/>
    <w:uiPriority w:val="99"/>
    <w:rPr>
      <w:sz w:val="18"/>
    </w:rPr>
  </w:style>
  <w:style w:type="character" w:styleId="178">
    <w:name w:val="Endnote Text Char"/>
    <w:link w:val="919"/>
    <w:uiPriority w:val="99"/>
    <w:rPr>
      <w:sz w:val="20"/>
    </w:rPr>
  </w:style>
  <w:style w:type="paragraph" w:styleId="762" w:default="1">
    <w:name w:val="Normal"/>
    <w:qFormat/>
    <w:pPr>
      <w:jc w:val="both"/>
      <w:widowControl w:val="off"/>
    </w:pPr>
    <w:rPr>
      <w:sz w:val="24"/>
    </w:rPr>
  </w:style>
  <w:style w:type="paragraph" w:styleId="763">
    <w:name w:val="Heading 1"/>
    <w:basedOn w:val="762"/>
    <w:next w:val="762"/>
    <w:link w:val="1568"/>
    <w:qFormat/>
    <w:pPr>
      <w:keepLines/>
      <w:keepNext/>
      <w:spacing w:before="340" w:after="330" w:line="578" w:lineRule="auto"/>
      <w:outlineLvl w:val="0"/>
    </w:pPr>
    <w:rPr>
      <w:rFonts w:eastAsia="楷体_GB2312"/>
      <w:b/>
      <w:sz w:val="44"/>
    </w:rPr>
  </w:style>
  <w:style w:type="paragraph" w:styleId="764">
    <w:name w:val="Heading 2"/>
    <w:basedOn w:val="762"/>
    <w:next w:val="762"/>
    <w:link w:val="1641"/>
    <w:qFormat/>
    <w:pPr>
      <w:keepLines/>
      <w:keepNext/>
      <w:spacing w:before="260" w:after="260" w:line="416" w:lineRule="auto"/>
      <w:outlineLvl w:val="1"/>
    </w:pPr>
    <w:rPr>
      <w:rFonts w:ascii="Cambria" w:hAnsi="Cambria"/>
      <w:b/>
      <w:bCs/>
      <w:sz w:val="32"/>
      <w:szCs w:val="32"/>
    </w:rPr>
  </w:style>
  <w:style w:type="paragraph" w:styleId="765">
    <w:name w:val="Heading 3"/>
    <w:basedOn w:val="762"/>
    <w:next w:val="762"/>
    <w:link w:val="1494"/>
    <w:qFormat/>
    <w:pPr>
      <w:keepLines/>
      <w:keepNext/>
      <w:spacing w:before="260" w:after="260" w:line="416" w:lineRule="auto"/>
      <w:outlineLvl w:val="2"/>
    </w:pPr>
    <w:rPr>
      <w:b/>
      <w:bCs/>
      <w:sz w:val="32"/>
      <w:szCs w:val="32"/>
    </w:rPr>
  </w:style>
  <w:style w:type="paragraph" w:styleId="766">
    <w:name w:val="Heading 4"/>
    <w:basedOn w:val="762"/>
    <w:next w:val="762"/>
    <w:link w:val="1500"/>
    <w:qFormat/>
    <w:pPr>
      <w:keepLines/>
      <w:keepNext/>
      <w:spacing w:before="280" w:after="290" w:line="376" w:lineRule="auto"/>
      <w:outlineLvl w:val="3"/>
    </w:pPr>
    <w:rPr>
      <w:rFonts w:ascii="Arial" w:hAnsi="Arial" w:eastAsia="黑体"/>
      <w:b/>
      <w:bCs/>
      <w:sz w:val="28"/>
      <w:szCs w:val="28"/>
    </w:rPr>
  </w:style>
  <w:style w:type="paragraph" w:styleId="767">
    <w:name w:val="Heading 5"/>
    <w:basedOn w:val="762"/>
    <w:next w:val="762"/>
    <w:link w:val="1481"/>
    <w:qFormat/>
    <w:pPr>
      <w:keepLines/>
      <w:keepNext/>
      <w:spacing w:before="100" w:after="100" w:line="360" w:lineRule="auto"/>
      <w:outlineLvl w:val="4"/>
    </w:pPr>
    <w:rPr>
      <w:b/>
      <w:bCs/>
      <w:szCs w:val="28"/>
    </w:rPr>
  </w:style>
  <w:style w:type="paragraph" w:styleId="768">
    <w:name w:val="Heading 6"/>
    <w:basedOn w:val="762"/>
    <w:next w:val="762"/>
    <w:link w:val="1520"/>
    <w:qFormat/>
    <w:pPr>
      <w:keepLines/>
      <w:keepNext/>
      <w:spacing w:before="240" w:after="64" w:line="320" w:lineRule="auto"/>
      <w:outlineLvl w:val="5"/>
    </w:pPr>
    <w:rPr>
      <w:rFonts w:ascii="Arial" w:hAnsi="Arial" w:eastAsia="黑体"/>
      <w:b/>
      <w:bCs/>
      <w:szCs w:val="24"/>
    </w:rPr>
  </w:style>
  <w:style w:type="paragraph" w:styleId="769">
    <w:name w:val="Heading 7"/>
    <w:basedOn w:val="762"/>
    <w:next w:val="762"/>
    <w:link w:val="1620"/>
    <w:qFormat/>
    <w:pPr>
      <w:ind w:left="1106" w:hanging="255"/>
      <w:keepLines/>
      <w:spacing w:before="60" w:after="60" w:line="360" w:lineRule="auto"/>
      <w:outlineLvl w:val="6"/>
    </w:pPr>
    <w:rPr>
      <w:bCs/>
      <w:szCs w:val="24"/>
    </w:rPr>
  </w:style>
  <w:style w:type="paragraph" w:styleId="770">
    <w:name w:val="Heading 8"/>
    <w:basedOn w:val="762"/>
    <w:next w:val="762"/>
    <w:link w:val="782"/>
    <w:qFormat/>
    <w:pPr>
      <w:ind w:left="2824" w:hanging="272"/>
      <w:keepLines/>
      <w:keepNext/>
      <w:spacing w:before="60" w:after="60" w:line="360" w:lineRule="auto"/>
      <w:outlineLvl w:val="7"/>
    </w:pPr>
    <w:rPr>
      <w:rFonts w:ascii="Arial" w:hAnsi="Arial"/>
      <w:szCs w:val="24"/>
    </w:rPr>
  </w:style>
  <w:style w:type="paragraph" w:styleId="771">
    <w:name w:val="Heading 9"/>
    <w:basedOn w:val="762"/>
    <w:next w:val="762"/>
    <w:link w:val="783"/>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character" w:styleId="775" w:customStyle="1">
    <w:name w:val="Heading 1 Char"/>
    <w:basedOn w:val="772"/>
    <w:uiPriority w:val="9"/>
    <w:rPr>
      <w:rFonts w:ascii="Arial" w:hAnsi="Arial" w:eastAsia="Arial" w:cs="Arial"/>
      <w:sz w:val="40"/>
      <w:szCs w:val="40"/>
    </w:rPr>
  </w:style>
  <w:style w:type="character" w:styleId="776" w:customStyle="1">
    <w:name w:val="Heading 2 Char"/>
    <w:basedOn w:val="772"/>
    <w:uiPriority w:val="9"/>
    <w:rPr>
      <w:rFonts w:ascii="Arial" w:hAnsi="Arial" w:eastAsia="Arial" w:cs="Arial"/>
      <w:sz w:val="34"/>
    </w:rPr>
  </w:style>
  <w:style w:type="character" w:styleId="777" w:customStyle="1">
    <w:name w:val="Heading 3 Char"/>
    <w:basedOn w:val="772"/>
    <w:uiPriority w:val="9"/>
    <w:rPr>
      <w:rFonts w:ascii="Arial" w:hAnsi="Arial" w:eastAsia="Arial" w:cs="Arial"/>
      <w:sz w:val="30"/>
      <w:szCs w:val="30"/>
    </w:rPr>
  </w:style>
  <w:style w:type="character" w:styleId="778" w:customStyle="1">
    <w:name w:val="Heading 4 Char"/>
    <w:basedOn w:val="772"/>
    <w:uiPriority w:val="9"/>
    <w:rPr>
      <w:rFonts w:ascii="Arial" w:hAnsi="Arial" w:eastAsia="Arial" w:cs="Arial"/>
      <w:b/>
      <w:bCs/>
      <w:sz w:val="26"/>
      <w:szCs w:val="26"/>
    </w:rPr>
  </w:style>
  <w:style w:type="character" w:styleId="779" w:customStyle="1">
    <w:name w:val="Heading 5 Char"/>
    <w:basedOn w:val="772"/>
    <w:uiPriority w:val="9"/>
    <w:rPr>
      <w:rFonts w:ascii="Arial" w:hAnsi="Arial" w:eastAsia="Arial" w:cs="Arial"/>
      <w:b/>
      <w:bCs/>
      <w:sz w:val="24"/>
      <w:szCs w:val="24"/>
    </w:rPr>
  </w:style>
  <w:style w:type="character" w:styleId="780" w:customStyle="1">
    <w:name w:val="Heading 6 Char"/>
    <w:basedOn w:val="772"/>
    <w:uiPriority w:val="9"/>
    <w:rPr>
      <w:rFonts w:ascii="Arial" w:hAnsi="Arial" w:eastAsia="Arial" w:cs="Arial"/>
      <w:b/>
      <w:bCs/>
      <w:sz w:val="22"/>
      <w:szCs w:val="22"/>
    </w:rPr>
  </w:style>
  <w:style w:type="character" w:styleId="781" w:customStyle="1">
    <w:name w:val="Heading 7 Char"/>
    <w:basedOn w:val="772"/>
    <w:uiPriority w:val="9"/>
    <w:rPr>
      <w:rFonts w:ascii="Arial" w:hAnsi="Arial" w:eastAsia="Arial" w:cs="Arial"/>
      <w:b/>
      <w:bCs/>
      <w:i/>
      <w:iCs/>
      <w:sz w:val="22"/>
      <w:szCs w:val="22"/>
    </w:rPr>
  </w:style>
  <w:style w:type="character" w:styleId="782" w:customStyle="1">
    <w:name w:val="标题 8 字符"/>
    <w:basedOn w:val="772"/>
    <w:link w:val="770"/>
    <w:uiPriority w:val="9"/>
    <w:rPr>
      <w:rFonts w:ascii="Arial" w:hAnsi="Arial" w:eastAsia="Arial" w:cs="Arial"/>
      <w:i/>
      <w:iCs/>
      <w:sz w:val="22"/>
      <w:szCs w:val="22"/>
    </w:rPr>
  </w:style>
  <w:style w:type="character" w:styleId="783" w:customStyle="1">
    <w:name w:val="标题 9 字符"/>
    <w:basedOn w:val="772"/>
    <w:link w:val="771"/>
    <w:uiPriority w:val="9"/>
    <w:rPr>
      <w:rFonts w:ascii="Arial" w:hAnsi="Arial" w:eastAsia="Arial" w:cs="Arial"/>
      <w:i/>
      <w:iCs/>
      <w:sz w:val="21"/>
      <w:szCs w:val="21"/>
    </w:rPr>
  </w:style>
  <w:style w:type="character" w:styleId="784" w:customStyle="1">
    <w:name w:val="Title Char"/>
    <w:basedOn w:val="772"/>
    <w:uiPriority w:val="10"/>
    <w:rPr>
      <w:sz w:val="48"/>
      <w:szCs w:val="48"/>
    </w:rPr>
  </w:style>
  <w:style w:type="character" w:styleId="785" w:customStyle="1">
    <w:name w:val="Subtitle Char"/>
    <w:basedOn w:val="772"/>
    <w:uiPriority w:val="11"/>
    <w:rPr>
      <w:sz w:val="24"/>
      <w:szCs w:val="24"/>
    </w:rPr>
  </w:style>
  <w:style w:type="paragraph" w:styleId="786">
    <w:name w:val="Quote"/>
    <w:basedOn w:val="762"/>
    <w:next w:val="762"/>
    <w:link w:val="787"/>
    <w:uiPriority w:val="29"/>
    <w:qFormat/>
    <w:pPr>
      <w:ind w:left="720" w:right="720"/>
    </w:pPr>
    <w:rPr>
      <w:i/>
    </w:rPr>
  </w:style>
  <w:style w:type="character" w:styleId="787" w:customStyle="1">
    <w:name w:val="引用 字符"/>
    <w:link w:val="786"/>
    <w:uiPriority w:val="29"/>
    <w:rPr>
      <w:i/>
    </w:rPr>
  </w:style>
  <w:style w:type="paragraph" w:styleId="788">
    <w:name w:val="Intense Quote"/>
    <w:basedOn w:val="762"/>
    <w:next w:val="762"/>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rPr>
      <w:i/>
    </w:rPr>
  </w:style>
  <w:style w:type="character" w:styleId="790" w:customStyle="1">
    <w:name w:val="Caption Char"/>
    <w:uiPriority w:val="99"/>
  </w:style>
  <w:style w:type="table" w:styleId="791" w:customStyle="1">
    <w:name w:val="Table Grid Light"/>
    <w:basedOn w:val="77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2">
    <w:name w:val="Plain Table 1"/>
    <w:basedOn w:val="77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77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77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77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77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name w:val="Grid Table 1 Light"/>
    <w:basedOn w:val="77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7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7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7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7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7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7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77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7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7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7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7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7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7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name w:val="Grid Table 3"/>
    <w:basedOn w:val="77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7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7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7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7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7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7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77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7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0" w:customStyle="1">
    <w:name w:val="Grid Table 4 - Accent 2"/>
    <w:basedOn w:val="77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1" w:customStyle="1">
    <w:name w:val="Grid Table 4 - Accent 3"/>
    <w:basedOn w:val="77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2" w:customStyle="1">
    <w:name w:val="Grid Table 4 - Accent 4"/>
    <w:basedOn w:val="77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7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7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name w:val="Grid Table 5 Dark"/>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name w:val="Grid Table 6 Colorful"/>
    <w:basedOn w:val="77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3" w:customStyle="1">
    <w:name w:val="Grid Table 6 Colorful - Accent 1"/>
    <w:basedOn w:val="77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basedOn w:val="77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5" w:customStyle="1">
    <w:name w:val="Grid Table 6 Colorful - Accent 3"/>
    <w:basedOn w:val="77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6" w:customStyle="1">
    <w:name w:val="Grid Table 6 Colorful - Accent 4"/>
    <w:basedOn w:val="77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basedOn w:val="77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basedOn w:val="77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name w:val="Grid Table 7 Colorful"/>
    <w:basedOn w:val="77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7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7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7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7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7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7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77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7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7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7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7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7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7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name w:val="List Table 2"/>
    <w:basedOn w:val="77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basedOn w:val="77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7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6" w:customStyle="1">
    <w:name w:val="List Table 2 - Accent 3"/>
    <w:basedOn w:val="77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7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7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7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name w:val="List Table 3"/>
    <w:basedOn w:val="77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7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7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7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7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7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7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name w:val="List Table 4"/>
    <w:basedOn w:val="77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7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7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7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7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7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7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name w:val="List Table 5 Dark"/>
    <w:basedOn w:val="77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basedOn w:val="77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basedOn w:val="77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basedOn w:val="77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basedOn w:val="77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basedOn w:val="77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basedOn w:val="77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name w:val="List Table 6 Colorful"/>
    <w:basedOn w:val="77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basedOn w:val="77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3" w:customStyle="1">
    <w:name w:val="List Table 6 Colorful - Accent 2"/>
    <w:basedOn w:val="77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4" w:customStyle="1">
    <w:name w:val="List Table 6 Colorful - Accent 3"/>
    <w:basedOn w:val="77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5" w:customStyle="1">
    <w:name w:val="List Table 6 Colorful - Accent 4"/>
    <w:basedOn w:val="77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basedOn w:val="77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basedOn w:val="77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name w:val="List Table 7 Colorful"/>
    <w:basedOn w:val="77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7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7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7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7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7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7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Lined - Accent 2"/>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Lined - Accent 3"/>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Lined - Accent 4"/>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7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7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basedOn w:val="77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Bordered &amp; Lined - Accent 2"/>
    <w:basedOn w:val="77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Bordered &amp; Lined - Accent 3"/>
    <w:basedOn w:val="77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Bordered &amp; Lined - Accent 4"/>
    <w:basedOn w:val="77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7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7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7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basedOn w:val="77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7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2" w:customStyle="1">
    <w:name w:val="Bordered - Accent 3"/>
    <w:basedOn w:val="77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3" w:customStyle="1">
    <w:name w:val="Bordered - Accent 4"/>
    <w:basedOn w:val="77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7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7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6">
    <w:name w:val="footnote text"/>
    <w:basedOn w:val="762"/>
    <w:link w:val="917"/>
    <w:uiPriority w:val="99"/>
    <w:semiHidden/>
    <w:unhideWhenUsed/>
    <w:pPr>
      <w:spacing w:after="40"/>
    </w:pPr>
    <w:rPr>
      <w:sz w:val="18"/>
    </w:rPr>
  </w:style>
  <w:style w:type="character" w:styleId="917" w:customStyle="1">
    <w:name w:val="脚注文本 字符"/>
    <w:link w:val="916"/>
    <w:uiPriority w:val="99"/>
    <w:rPr>
      <w:sz w:val="18"/>
    </w:rPr>
  </w:style>
  <w:style w:type="character" w:styleId="918">
    <w:name w:val="footnote reference"/>
    <w:basedOn w:val="772"/>
    <w:uiPriority w:val="99"/>
    <w:unhideWhenUsed/>
    <w:rPr>
      <w:vertAlign w:val="superscript"/>
    </w:rPr>
  </w:style>
  <w:style w:type="paragraph" w:styleId="919">
    <w:name w:val="endnote text"/>
    <w:basedOn w:val="762"/>
    <w:link w:val="920"/>
    <w:uiPriority w:val="99"/>
    <w:semiHidden/>
    <w:unhideWhenUsed/>
    <w:rPr>
      <w:sz w:val="20"/>
    </w:rPr>
  </w:style>
  <w:style w:type="character" w:styleId="920" w:customStyle="1">
    <w:name w:val="尾注文本 字符"/>
    <w:link w:val="919"/>
    <w:uiPriority w:val="99"/>
    <w:rPr>
      <w:sz w:val="20"/>
    </w:rPr>
  </w:style>
  <w:style w:type="character" w:styleId="921">
    <w:name w:val="endnote reference"/>
    <w:basedOn w:val="772"/>
    <w:uiPriority w:val="99"/>
    <w:semiHidden/>
    <w:unhideWhenUsed/>
    <w:rPr>
      <w:vertAlign w:val="superscript"/>
    </w:rPr>
  </w:style>
  <w:style w:type="paragraph" w:styleId="922">
    <w:name w:val="TOC Heading"/>
    <w:uiPriority w:val="39"/>
    <w:unhideWhenUsed/>
  </w:style>
  <w:style w:type="paragraph" w:styleId="923">
    <w:name w:val="table of figures"/>
    <w:basedOn w:val="762"/>
    <w:next w:val="762"/>
    <w:uiPriority w:val="99"/>
    <w:unhideWhenUsed/>
  </w:style>
  <w:style w:type="paragraph" w:styleId="924">
    <w:name w:val="List 3"/>
    <w:basedOn w:val="762"/>
    <w:qFormat/>
    <w:pPr>
      <w:ind w:left="100" w:hanging="200"/>
      <w:spacing w:line="420" w:lineRule="exact"/>
    </w:pPr>
    <w:rPr>
      <w:szCs w:val="24"/>
    </w:rPr>
  </w:style>
  <w:style w:type="paragraph" w:styleId="925">
    <w:name w:val="toc 7"/>
    <w:basedOn w:val="762"/>
    <w:next w:val="762"/>
    <w:qFormat/>
    <w:pPr>
      <w:ind w:left="1440" w:firstLine="420"/>
      <w:jc w:val="left"/>
      <w:spacing w:line="360" w:lineRule="auto"/>
    </w:pPr>
    <w:rPr>
      <w:color w:val="000000"/>
      <w:sz w:val="18"/>
      <w:szCs w:val="18"/>
    </w:rPr>
  </w:style>
  <w:style w:type="paragraph" w:styleId="926">
    <w:name w:val="List Number 2"/>
    <w:basedOn w:val="762"/>
    <w:qFormat/>
    <w:pPr>
      <w:ind w:left="780" w:hanging="360"/>
      <w:tabs>
        <w:tab w:val="left" w:pos="780" w:leader="none"/>
      </w:tabs>
    </w:pPr>
    <w:rPr>
      <w:sz w:val="21"/>
    </w:rPr>
  </w:style>
  <w:style w:type="paragraph" w:styleId="927">
    <w:name w:val="List Bullet 4"/>
    <w:basedOn w:val="762"/>
    <w:qFormat/>
    <w:pPr>
      <w:ind w:left="795" w:hanging="795"/>
      <w:spacing w:line="420" w:lineRule="exact"/>
      <w:tabs>
        <w:tab w:val="left" w:pos="795" w:leader="none"/>
      </w:tabs>
    </w:pPr>
    <w:rPr>
      <w:szCs w:val="24"/>
    </w:rPr>
  </w:style>
  <w:style w:type="paragraph" w:styleId="928">
    <w:name w:val="index 8"/>
    <w:basedOn w:val="762"/>
    <w:next w:val="762"/>
    <w:semiHidden/>
    <w:qFormat/>
    <w:pPr>
      <w:ind w:left="1400"/>
    </w:pPr>
    <w:rPr>
      <w:sz w:val="21"/>
      <w:szCs w:val="24"/>
    </w:rPr>
  </w:style>
  <w:style w:type="paragraph" w:styleId="929">
    <w:name w:val="List Number"/>
    <w:basedOn w:val="762"/>
    <w:qFormat/>
    <w:pPr>
      <w:ind w:left="420" w:hanging="420"/>
      <w:tabs>
        <w:tab w:val="left" w:pos="420" w:leader="none"/>
      </w:tabs>
    </w:pPr>
    <w:rPr>
      <w:sz w:val="21"/>
    </w:rPr>
  </w:style>
  <w:style w:type="paragraph" w:styleId="930">
    <w:name w:val="Normal Indent"/>
    <w:basedOn w:val="762"/>
    <w:next w:val="762"/>
    <w:link w:val="1518"/>
    <w:unhideWhenUsed/>
    <w:qFormat/>
    <w:pPr>
      <w:ind w:firstLine="420"/>
      <w:jc w:val="left"/>
    </w:pPr>
  </w:style>
  <w:style w:type="paragraph" w:styleId="931">
    <w:name w:val="Caption"/>
    <w:basedOn w:val="762"/>
    <w:next w:val="762"/>
    <w:qFormat/>
    <w:pPr>
      <w:spacing w:before="152" w:after="160"/>
    </w:pPr>
    <w:rPr>
      <w:rFonts w:ascii="Arial" w:hAnsi="Arial" w:eastAsia="黑体"/>
      <w:sz w:val="20"/>
    </w:rPr>
  </w:style>
  <w:style w:type="paragraph" w:styleId="932">
    <w:name w:val="index 5"/>
    <w:basedOn w:val="762"/>
    <w:next w:val="762"/>
    <w:semiHidden/>
    <w:qFormat/>
    <w:pPr>
      <w:ind w:left="800"/>
    </w:pPr>
    <w:rPr>
      <w:sz w:val="21"/>
      <w:szCs w:val="24"/>
    </w:rPr>
  </w:style>
  <w:style w:type="paragraph" w:styleId="933">
    <w:name w:val="List Bullet"/>
    <w:basedOn w:val="762"/>
    <w:qFormat/>
    <w:pPr>
      <w:ind w:left="360" w:hanging="360"/>
      <w:spacing w:before="100" w:beforeAutospacing="1" w:after="100" w:afterAutospacing="1"/>
      <w:tabs>
        <w:tab w:val="left" w:pos="360" w:leader="none"/>
      </w:tabs>
    </w:pPr>
    <w:rPr>
      <w:b/>
      <w:sz w:val="21"/>
      <w:szCs w:val="24"/>
    </w:rPr>
  </w:style>
  <w:style w:type="paragraph" w:styleId="934">
    <w:name w:val="Document Map"/>
    <w:basedOn w:val="762"/>
    <w:link w:val="1592"/>
    <w:qFormat/>
    <w:rPr>
      <w:rFonts w:ascii="宋体"/>
      <w:sz w:val="18"/>
      <w:szCs w:val="18"/>
    </w:rPr>
  </w:style>
  <w:style w:type="paragraph" w:styleId="935">
    <w:name w:val="annotation text"/>
    <w:basedOn w:val="762"/>
    <w:link w:val="1608"/>
    <w:qFormat/>
    <w:pPr>
      <w:jc w:val="left"/>
    </w:pPr>
    <w:rPr>
      <w:rFonts w:eastAsia="楷体_GB2312"/>
      <w:sz w:val="26"/>
    </w:rPr>
  </w:style>
  <w:style w:type="paragraph" w:styleId="936">
    <w:name w:val="index 6"/>
    <w:basedOn w:val="762"/>
    <w:next w:val="762"/>
    <w:semiHidden/>
    <w:qFormat/>
    <w:pPr>
      <w:ind w:left="1000"/>
    </w:pPr>
    <w:rPr>
      <w:sz w:val="21"/>
      <w:szCs w:val="24"/>
    </w:rPr>
  </w:style>
  <w:style w:type="paragraph" w:styleId="937">
    <w:name w:val="Salutation"/>
    <w:basedOn w:val="762"/>
    <w:next w:val="762"/>
    <w:link w:val="1533"/>
    <w:qFormat/>
    <w:rPr>
      <w:rFonts w:eastAsia="黑体"/>
      <w:szCs w:val="24"/>
    </w:rPr>
  </w:style>
  <w:style w:type="paragraph" w:styleId="938">
    <w:name w:val="Body Text 3"/>
    <w:basedOn w:val="762"/>
    <w:link w:val="1615"/>
    <w:unhideWhenUsed/>
    <w:qFormat/>
    <w:pPr>
      <w:jc w:val="center"/>
    </w:pPr>
    <w:rPr>
      <w:rFonts w:ascii="宋体" w:hAnsi="宋体"/>
    </w:rPr>
  </w:style>
  <w:style w:type="paragraph" w:styleId="939">
    <w:name w:val="List Bullet 3"/>
    <w:basedOn w:val="762"/>
    <w:qFormat/>
    <w:pPr>
      <w:ind w:left="735" w:hanging="735"/>
      <w:tabs>
        <w:tab w:val="left" w:pos="735" w:leader="none"/>
      </w:tabs>
    </w:pPr>
    <w:rPr>
      <w:sz w:val="21"/>
    </w:rPr>
  </w:style>
  <w:style w:type="paragraph" w:styleId="940">
    <w:name w:val="Body Text"/>
    <w:basedOn w:val="762"/>
    <w:next w:val="930"/>
    <w:link w:val="1538"/>
    <w:unhideWhenUsed/>
    <w:qFormat/>
    <w:rPr>
      <w:rFonts w:ascii="楷体_GB2312" w:eastAsia="楷体_GB2312"/>
      <w:b/>
      <w:bCs/>
      <w:sz w:val="28"/>
    </w:rPr>
  </w:style>
  <w:style w:type="paragraph" w:styleId="941">
    <w:name w:val="Body Text Indent"/>
    <w:basedOn w:val="762"/>
    <w:next w:val="762"/>
    <w:link w:val="1504"/>
    <w:unhideWhenUsed/>
    <w:qFormat/>
    <w:pPr>
      <w:ind w:firstLine="570"/>
    </w:pPr>
    <w:rPr>
      <w:rFonts w:ascii="宋体"/>
      <w:sz w:val="28"/>
    </w:rPr>
  </w:style>
  <w:style w:type="paragraph" w:styleId="942">
    <w:name w:val="List 2"/>
    <w:basedOn w:val="762"/>
    <w:qFormat/>
    <w:pPr>
      <w:ind w:left="100" w:hanging="200"/>
      <w:spacing w:line="420" w:lineRule="exact"/>
    </w:pPr>
    <w:rPr>
      <w:szCs w:val="24"/>
    </w:rPr>
  </w:style>
  <w:style w:type="paragraph" w:styleId="943">
    <w:name w:val="Block Text"/>
    <w:basedOn w:val="762"/>
    <w:qFormat/>
    <w:pPr>
      <w:ind w:left="210" w:right="142" w:firstLine="630"/>
      <w:spacing w:line="240" w:lineRule="atLeast"/>
    </w:pPr>
    <w:rPr>
      <w:rFonts w:ascii="宋体"/>
      <w:sz w:val="21"/>
    </w:rPr>
  </w:style>
  <w:style w:type="paragraph" w:styleId="944">
    <w:name w:val="List Bullet 2"/>
    <w:basedOn w:val="762"/>
    <w:qFormat/>
    <w:pPr>
      <w:ind w:firstLine="479"/>
      <w:spacing w:line="360" w:lineRule="auto"/>
    </w:pPr>
    <w:rPr>
      <w:szCs w:val="24"/>
    </w:rPr>
  </w:style>
  <w:style w:type="paragraph" w:styleId="945">
    <w:name w:val="index 4"/>
    <w:basedOn w:val="762"/>
    <w:next w:val="762"/>
    <w:semiHidden/>
    <w:qFormat/>
    <w:pPr>
      <w:ind w:left="600"/>
    </w:pPr>
    <w:rPr>
      <w:sz w:val="21"/>
      <w:szCs w:val="24"/>
    </w:rPr>
  </w:style>
  <w:style w:type="paragraph" w:styleId="946">
    <w:name w:val="toc 5"/>
    <w:basedOn w:val="762"/>
    <w:next w:val="762"/>
    <w:qFormat/>
    <w:pPr>
      <w:ind w:left="960" w:firstLine="420"/>
      <w:jc w:val="left"/>
      <w:spacing w:line="360" w:lineRule="auto"/>
    </w:pPr>
    <w:rPr>
      <w:color w:val="000000"/>
      <w:sz w:val="18"/>
      <w:szCs w:val="18"/>
    </w:rPr>
  </w:style>
  <w:style w:type="paragraph" w:styleId="947">
    <w:name w:val="toc 3"/>
    <w:basedOn w:val="762"/>
    <w:next w:val="762"/>
    <w:qFormat/>
    <w:pPr>
      <w:ind w:left="480" w:firstLine="420"/>
      <w:jc w:val="left"/>
      <w:spacing w:line="360" w:lineRule="auto"/>
      <w:tabs>
        <w:tab w:val="left" w:pos="1680" w:leader="none"/>
        <w:tab w:val="right" w:pos="8494" w:leader="dot"/>
      </w:tabs>
    </w:pPr>
    <w:rPr>
      <w:iCs/>
      <w:color w:val="000000"/>
    </w:rPr>
  </w:style>
  <w:style w:type="paragraph" w:styleId="948">
    <w:name w:val="Plain Text"/>
    <w:basedOn w:val="762"/>
    <w:link w:val="1557"/>
    <w:uiPriority w:val="99"/>
    <w:unhideWhenUsed/>
    <w:qFormat/>
    <w:rPr>
      <w:rFonts w:ascii="宋体" w:hAnsi="Courier New"/>
    </w:rPr>
  </w:style>
  <w:style w:type="paragraph" w:styleId="949">
    <w:name w:val="toc 8"/>
    <w:basedOn w:val="762"/>
    <w:next w:val="762"/>
    <w:qFormat/>
    <w:pPr>
      <w:ind w:left="1680" w:firstLine="420"/>
      <w:jc w:val="left"/>
      <w:spacing w:line="360" w:lineRule="auto"/>
    </w:pPr>
    <w:rPr>
      <w:color w:val="000000"/>
      <w:sz w:val="18"/>
      <w:szCs w:val="18"/>
    </w:rPr>
  </w:style>
  <w:style w:type="paragraph" w:styleId="950">
    <w:name w:val="index 3"/>
    <w:basedOn w:val="762"/>
    <w:next w:val="762"/>
    <w:semiHidden/>
    <w:qFormat/>
    <w:pPr>
      <w:ind w:left="400"/>
    </w:pPr>
    <w:rPr>
      <w:sz w:val="21"/>
      <w:szCs w:val="24"/>
    </w:rPr>
  </w:style>
  <w:style w:type="paragraph" w:styleId="951">
    <w:name w:val="Date"/>
    <w:basedOn w:val="762"/>
    <w:next w:val="762"/>
    <w:link w:val="1496"/>
    <w:unhideWhenUsed/>
    <w:qFormat/>
    <w:rPr>
      <w:rFonts w:ascii="宋体" w:hAnsi="宋体"/>
    </w:rPr>
  </w:style>
  <w:style w:type="paragraph" w:styleId="952">
    <w:name w:val="Body Text Indent 2"/>
    <w:basedOn w:val="762"/>
    <w:link w:val="1490"/>
    <w:unhideWhenUsed/>
    <w:qFormat/>
    <w:pPr>
      <w:ind w:left="420"/>
      <w:spacing w:after="120" w:line="480" w:lineRule="auto"/>
    </w:pPr>
  </w:style>
  <w:style w:type="paragraph" w:styleId="953">
    <w:name w:val="Balloon Text"/>
    <w:basedOn w:val="762"/>
    <w:link w:val="1603"/>
    <w:qFormat/>
    <w:rPr>
      <w:sz w:val="18"/>
      <w:szCs w:val="18"/>
    </w:rPr>
  </w:style>
  <w:style w:type="paragraph" w:styleId="954">
    <w:name w:val="Footer"/>
    <w:basedOn w:val="762"/>
    <w:link w:val="1491"/>
    <w:uiPriority w:val="99"/>
    <w:unhideWhenUsed/>
    <w:qFormat/>
    <w:pPr>
      <w:jc w:val="left"/>
      <w:tabs>
        <w:tab w:val="center" w:pos="4153" w:leader="none"/>
        <w:tab w:val="right" w:pos="8306" w:leader="none"/>
      </w:tabs>
    </w:pPr>
    <w:rPr>
      <w:sz w:val="18"/>
    </w:rPr>
  </w:style>
  <w:style w:type="paragraph" w:styleId="955">
    <w:name w:val="envelope return"/>
    <w:basedOn w:val="762"/>
    <w:uiPriority w:val="99"/>
    <w:unhideWhenUsed/>
    <w:qFormat/>
    <w:rPr>
      <w:rFonts w:ascii="Arial" w:hAnsi="Arial"/>
    </w:rPr>
  </w:style>
  <w:style w:type="paragraph" w:styleId="956">
    <w:name w:val="Header"/>
    <w:basedOn w:val="762"/>
    <w:link w:val="1596"/>
    <w:uiPriority w:val="99"/>
    <w:unhideWhenUsed/>
    <w:qFormat/>
    <w:pPr>
      <w:jc w:val="center"/>
      <w:tabs>
        <w:tab w:val="center" w:pos="4153" w:leader="none"/>
        <w:tab w:val="right" w:pos="8306" w:leader="none"/>
      </w:tabs>
      <w:pBdr>
        <w:bottom w:val="single" w:color="auto" w:sz="6" w:space="1"/>
      </w:pBdr>
    </w:pPr>
    <w:rPr>
      <w:sz w:val="18"/>
    </w:rPr>
  </w:style>
  <w:style w:type="paragraph" w:styleId="957">
    <w:name w:val="toc 1"/>
    <w:basedOn w:val="762"/>
    <w:next w:val="762"/>
    <w:unhideWhenUsed/>
    <w:qFormat/>
    <w:pPr>
      <w:jc w:val="left"/>
    </w:pPr>
  </w:style>
  <w:style w:type="paragraph" w:styleId="958">
    <w:name w:val="List Continue 4"/>
    <w:basedOn w:val="762"/>
    <w:qFormat/>
    <w:pPr>
      <w:ind w:left="1680" w:firstLine="471"/>
      <w:spacing w:after="120" w:line="420" w:lineRule="exact"/>
    </w:pPr>
    <w:rPr>
      <w:szCs w:val="24"/>
    </w:rPr>
  </w:style>
  <w:style w:type="paragraph" w:styleId="959">
    <w:name w:val="toc 4"/>
    <w:basedOn w:val="762"/>
    <w:next w:val="762"/>
    <w:qFormat/>
    <w:pPr>
      <w:ind w:left="1260"/>
    </w:pPr>
    <w:rPr>
      <w:sz w:val="21"/>
    </w:rPr>
  </w:style>
  <w:style w:type="paragraph" w:styleId="960">
    <w:name w:val="index heading"/>
    <w:basedOn w:val="762"/>
    <w:next w:val="961"/>
    <w:semiHidden/>
    <w:qFormat/>
    <w:rPr>
      <w:sz w:val="21"/>
      <w:szCs w:val="24"/>
    </w:rPr>
  </w:style>
  <w:style w:type="paragraph" w:styleId="961">
    <w:name w:val="index 1"/>
    <w:basedOn w:val="762"/>
    <w:next w:val="762"/>
    <w:semiHidden/>
    <w:qFormat/>
    <w:rPr>
      <w:rFonts w:ascii="宋体" w:hAnsi="宋体"/>
      <w:sz w:val="10"/>
      <w:szCs w:val="24"/>
    </w:rPr>
  </w:style>
  <w:style w:type="paragraph" w:styleId="962">
    <w:name w:val="Subtitle"/>
    <w:basedOn w:val="762"/>
    <w:link w:val="1581"/>
    <w:uiPriority w:val="11"/>
    <w:qFormat/>
    <w:pPr>
      <w:jc w:val="center"/>
      <w:spacing w:before="240" w:after="60" w:line="312" w:lineRule="auto"/>
      <w:outlineLvl w:val="1"/>
    </w:pPr>
    <w:rPr>
      <w:rFonts w:ascii="Arial" w:hAnsi="Arial" w:cs="Arial"/>
      <w:b/>
      <w:bCs/>
      <w:sz w:val="32"/>
      <w:szCs w:val="32"/>
    </w:rPr>
  </w:style>
  <w:style w:type="paragraph" w:styleId="963">
    <w:name w:val="List"/>
    <w:basedOn w:val="762"/>
    <w:qFormat/>
    <w:pPr>
      <w:ind w:left="200" w:hanging="200"/>
      <w:jc w:val="left"/>
      <w:widowControl/>
    </w:pPr>
    <w:rPr>
      <w:sz w:val="20"/>
    </w:rPr>
  </w:style>
  <w:style w:type="paragraph" w:styleId="964">
    <w:name w:val="toc 6"/>
    <w:basedOn w:val="762"/>
    <w:next w:val="762"/>
    <w:qFormat/>
    <w:pPr>
      <w:ind w:left="1200" w:firstLine="420"/>
      <w:jc w:val="left"/>
      <w:spacing w:line="360" w:lineRule="auto"/>
    </w:pPr>
    <w:rPr>
      <w:color w:val="000000"/>
      <w:sz w:val="18"/>
      <w:szCs w:val="18"/>
    </w:rPr>
  </w:style>
  <w:style w:type="paragraph" w:styleId="965">
    <w:name w:val="List 5"/>
    <w:basedOn w:val="762"/>
    <w:qFormat/>
    <w:pPr>
      <w:ind w:left="100" w:hanging="200"/>
      <w:spacing w:line="420" w:lineRule="exact"/>
    </w:pPr>
    <w:rPr>
      <w:szCs w:val="24"/>
    </w:rPr>
  </w:style>
  <w:style w:type="paragraph" w:styleId="966">
    <w:name w:val="Body Text Indent 3"/>
    <w:basedOn w:val="762"/>
    <w:next w:val="967"/>
    <w:link w:val="1551"/>
    <w:qFormat/>
    <w:pPr>
      <w:ind w:left="420"/>
      <w:spacing w:after="120"/>
    </w:pPr>
    <w:rPr>
      <w:sz w:val="16"/>
      <w:szCs w:val="16"/>
    </w:rPr>
  </w:style>
  <w:style w:type="paragraph" w:styleId="967" w:customStyle="1">
    <w:name w:val="目录 42"/>
    <w:next w:val="762"/>
    <w:qFormat/>
    <w:pPr>
      <w:ind w:left="850"/>
      <w:jc w:val="both"/>
    </w:pPr>
    <w:rPr>
      <w:rFonts w:ascii="宋体" w:hAnsi="宋体" w:cs="宋体"/>
      <w:sz w:val="21"/>
    </w:rPr>
  </w:style>
  <w:style w:type="paragraph" w:styleId="968">
    <w:name w:val="index 7"/>
    <w:basedOn w:val="762"/>
    <w:next w:val="762"/>
    <w:semiHidden/>
    <w:qFormat/>
    <w:pPr>
      <w:ind w:left="1200"/>
    </w:pPr>
    <w:rPr>
      <w:sz w:val="21"/>
      <w:szCs w:val="24"/>
    </w:rPr>
  </w:style>
  <w:style w:type="paragraph" w:styleId="969">
    <w:name w:val="index 9"/>
    <w:basedOn w:val="762"/>
    <w:next w:val="762"/>
    <w:semiHidden/>
    <w:qFormat/>
    <w:pPr>
      <w:ind w:left="1600"/>
    </w:pPr>
    <w:rPr>
      <w:sz w:val="21"/>
      <w:szCs w:val="24"/>
    </w:rPr>
  </w:style>
  <w:style w:type="paragraph" w:styleId="970">
    <w:name w:val="toc 2"/>
    <w:basedOn w:val="762"/>
    <w:next w:val="762"/>
    <w:unhideWhenUsed/>
    <w:qFormat/>
    <w:pPr>
      <w:ind w:left="420"/>
    </w:pPr>
  </w:style>
  <w:style w:type="paragraph" w:styleId="971">
    <w:name w:val="toc 9"/>
    <w:basedOn w:val="762"/>
    <w:next w:val="762"/>
    <w:qFormat/>
    <w:pPr>
      <w:ind w:left="3360"/>
    </w:pPr>
  </w:style>
  <w:style w:type="paragraph" w:styleId="972">
    <w:name w:val="Body Text 2"/>
    <w:basedOn w:val="762"/>
    <w:link w:val="1594"/>
    <w:qFormat/>
    <w:pPr>
      <w:spacing w:line="360" w:lineRule="auto"/>
    </w:pPr>
    <w:rPr>
      <w:color w:val="ff0000"/>
      <w:sz w:val="21"/>
    </w:rPr>
  </w:style>
  <w:style w:type="paragraph" w:styleId="973">
    <w:name w:val="List 4"/>
    <w:basedOn w:val="762"/>
    <w:semiHidden/>
    <w:qFormat/>
    <w:pPr>
      <w:ind w:left="100" w:hanging="200"/>
      <w:spacing w:line="420" w:lineRule="exact"/>
    </w:pPr>
    <w:rPr>
      <w:szCs w:val="24"/>
    </w:rPr>
  </w:style>
  <w:style w:type="paragraph" w:styleId="974">
    <w:name w:val="List Continue 2"/>
    <w:basedOn w:val="762"/>
    <w:qFormat/>
    <w:pPr>
      <w:ind w:left="840" w:firstLine="471"/>
      <w:spacing w:after="120" w:line="420" w:lineRule="exact"/>
    </w:pPr>
    <w:rPr>
      <w:szCs w:val="24"/>
    </w:rPr>
  </w:style>
  <w:style w:type="paragraph" w:styleId="975">
    <w:name w:val="HTML Preformatted"/>
    <w:basedOn w:val="762"/>
    <w:link w:val="16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6">
    <w:name w:val="Normal (Web)"/>
    <w:basedOn w:val="762"/>
    <w:uiPriority w:val="99"/>
    <w:unhideWhenUsed/>
    <w:qFormat/>
    <w:pPr>
      <w:jc w:val="left"/>
      <w:spacing w:before="100" w:beforeAutospacing="1" w:after="100" w:afterAutospacing="1"/>
      <w:widowControl/>
    </w:pPr>
    <w:rPr>
      <w:rFonts w:ascii="宋体" w:hAnsi="宋体" w:cs="宋体"/>
    </w:rPr>
  </w:style>
  <w:style w:type="paragraph" w:styleId="977">
    <w:name w:val="List Continue 3"/>
    <w:basedOn w:val="762"/>
    <w:qFormat/>
    <w:pPr>
      <w:ind w:left="1260" w:firstLine="471"/>
      <w:spacing w:after="120" w:line="420" w:lineRule="exact"/>
    </w:pPr>
    <w:rPr>
      <w:szCs w:val="24"/>
    </w:rPr>
  </w:style>
  <w:style w:type="paragraph" w:styleId="978">
    <w:name w:val="index 2"/>
    <w:basedOn w:val="762"/>
    <w:next w:val="762"/>
    <w:semiHidden/>
    <w:qFormat/>
    <w:pPr>
      <w:ind w:left="200"/>
    </w:pPr>
    <w:rPr>
      <w:sz w:val="21"/>
      <w:szCs w:val="24"/>
    </w:rPr>
  </w:style>
  <w:style w:type="paragraph" w:styleId="979">
    <w:name w:val="Title"/>
    <w:basedOn w:val="762"/>
    <w:link w:val="1610"/>
    <w:qFormat/>
    <w:pPr>
      <w:ind w:firstLine="628"/>
      <w:jc w:val="center"/>
      <w:spacing w:line="420" w:lineRule="exact"/>
    </w:pPr>
    <w:rPr>
      <w:sz w:val="32"/>
      <w:szCs w:val="32"/>
    </w:rPr>
  </w:style>
  <w:style w:type="paragraph" w:styleId="980">
    <w:name w:val="annotation subject"/>
    <w:basedOn w:val="935"/>
    <w:next w:val="935"/>
    <w:link w:val="1607"/>
    <w:qFormat/>
    <w:rPr>
      <w:b/>
      <w:bCs/>
    </w:rPr>
  </w:style>
  <w:style w:type="paragraph" w:styleId="981">
    <w:name w:val="Body Text First Indent"/>
    <w:basedOn w:val="940"/>
    <w:qFormat/>
    <w:pPr>
      <w:ind w:firstLine="420"/>
      <w:spacing w:after="120" w:line="420" w:lineRule="exact"/>
    </w:pPr>
    <w:rPr>
      <w:rFonts w:ascii="Times New Roman" w:eastAsia="宋体"/>
      <w:b w:val="0"/>
      <w:bCs w:val="0"/>
      <w:sz w:val="24"/>
      <w:szCs w:val="24"/>
    </w:rPr>
  </w:style>
  <w:style w:type="paragraph" w:styleId="982">
    <w:name w:val="Body Text First Indent 2"/>
    <w:basedOn w:val="941"/>
    <w:next w:val="762"/>
    <w:qFormat/>
    <w:pPr>
      <w:ind w:left="420" w:firstLine="420"/>
      <w:spacing w:after="120"/>
    </w:pPr>
    <w:rPr>
      <w:rFonts w:ascii="Times New Roman"/>
      <w:sz w:val="21"/>
      <w:szCs w:val="24"/>
    </w:rPr>
  </w:style>
  <w:style w:type="table" w:styleId="983">
    <w:name w:val="Table Grid"/>
    <w:basedOn w:val="773"/>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qFormat/>
    <w:rPr>
      <w:b/>
      <w:bCs/>
      <w:lang w:eastAsia="zh-CN"/>
    </w:rPr>
  </w:style>
  <w:style w:type="character" w:styleId="985">
    <w:name w:val="page number"/>
    <w:basedOn w:val="772"/>
    <w:unhideWhenUsed/>
    <w:qFormat/>
  </w:style>
  <w:style w:type="character" w:styleId="986">
    <w:name w:val="FollowedHyperlink"/>
    <w:basedOn w:val="772"/>
    <w:uiPriority w:val="99"/>
    <w:qFormat/>
    <w:rPr>
      <w:color w:val="338de6"/>
      <w:u w:val="none"/>
    </w:rPr>
  </w:style>
  <w:style w:type="character" w:styleId="987">
    <w:name w:val="Emphasis"/>
    <w:qFormat/>
    <w:rPr>
      <w:color w:val="cc0033"/>
    </w:rPr>
  </w:style>
  <w:style w:type="character" w:styleId="988">
    <w:name w:val="HTML Definition"/>
    <w:basedOn w:val="772"/>
    <w:qFormat/>
  </w:style>
  <w:style w:type="character" w:styleId="989">
    <w:name w:val="HTML Typewriter"/>
    <w:qFormat/>
    <w:rPr>
      <w:rFonts w:ascii="黑体" w:hAnsi="Courier New" w:eastAsia="黑体" w:cs="Courier New"/>
      <w:sz w:val="14"/>
      <w:szCs w:val="14"/>
    </w:rPr>
  </w:style>
  <w:style w:type="character" w:styleId="990">
    <w:name w:val="HTML Variable"/>
    <w:basedOn w:val="772"/>
    <w:qFormat/>
    <w:rPr>
      <w:u w:val="single"/>
    </w:rPr>
  </w:style>
  <w:style w:type="character" w:styleId="991">
    <w:name w:val="Hyperlink"/>
    <w:basedOn w:val="772"/>
    <w:uiPriority w:val="99"/>
    <w:unhideWhenUsed/>
    <w:qFormat/>
    <w:rPr>
      <w:color w:val="338de6"/>
      <w:u w:val="none"/>
    </w:rPr>
  </w:style>
  <w:style w:type="character" w:styleId="992">
    <w:name w:val="HTML Code"/>
    <w:basedOn w:val="772"/>
    <w:qFormat/>
    <w:rPr>
      <w:rFonts w:ascii="monospace" w:hAnsi="monospace" w:eastAsia="monospace" w:cs="monospace"/>
      <w:sz w:val="21"/>
      <w:szCs w:val="21"/>
    </w:rPr>
  </w:style>
  <w:style w:type="character" w:styleId="993">
    <w:name w:val="annotation reference"/>
    <w:basedOn w:val="772"/>
    <w:qFormat/>
    <w:rPr>
      <w:sz w:val="21"/>
      <w:szCs w:val="21"/>
    </w:rPr>
  </w:style>
  <w:style w:type="character" w:styleId="994">
    <w:name w:val="HTML Cite"/>
    <w:basedOn w:val="772"/>
    <w:qFormat/>
  </w:style>
  <w:style w:type="character" w:styleId="995">
    <w:name w:val="HTML Keyboard"/>
    <w:basedOn w:val="772"/>
    <w:qFormat/>
    <w:rPr>
      <w:rFonts w:hint="default" w:ascii="monospace" w:hAnsi="monospace" w:eastAsia="monospace" w:cs="monospace"/>
      <w:sz w:val="21"/>
      <w:szCs w:val="21"/>
    </w:rPr>
  </w:style>
  <w:style w:type="character" w:styleId="996">
    <w:name w:val="HTML Sample"/>
    <w:basedOn w:val="772"/>
    <w:qFormat/>
    <w:rPr>
      <w:rFonts w:hint="default" w:ascii="monospace" w:hAnsi="monospace" w:eastAsia="monospace" w:cs="monospace"/>
      <w:sz w:val="21"/>
      <w:szCs w:val="21"/>
    </w:rPr>
  </w:style>
  <w:style w:type="paragraph" w:styleId="997" w:customStyle="1">
    <w:name w:val="段"/>
    <w:next w:val="762"/>
    <w:uiPriority w:val="99"/>
    <w:qFormat/>
    <w:pPr>
      <w:ind w:firstLine="200"/>
      <w:jc w:val="both"/>
    </w:pPr>
    <w:rPr>
      <w:rFonts w:ascii="宋体"/>
      <w:sz w:val="21"/>
    </w:rPr>
  </w:style>
  <w:style w:type="paragraph" w:styleId="998" w:customStyle="1">
    <w:name w:val="首行缩进"/>
    <w:basedOn w:val="762"/>
    <w:qFormat/>
    <w:pPr>
      <w:ind w:firstLine="480"/>
    </w:pPr>
    <w:rPr>
      <w:sz w:val="21"/>
      <w:lang w:val="zh-CN"/>
    </w:rPr>
  </w:style>
  <w:style w:type="paragraph" w:styleId="999" w:customStyle="1">
    <w:name w:val="Default"/>
    <w:qFormat/>
    <w:pPr>
      <w:widowControl w:val="off"/>
    </w:pPr>
    <w:rPr>
      <w:rFonts w:ascii="宋体" w:cs="宋体"/>
      <w:color w:val="000000"/>
      <w:sz w:val="24"/>
      <w:szCs w:val="24"/>
    </w:rPr>
  </w:style>
  <w:style w:type="paragraph" w:styleId="1000" w:customStyle="1">
    <w:name w:val="目录 51"/>
    <w:next w:val="762"/>
    <w:qFormat/>
    <w:pPr>
      <w:ind w:left="1275"/>
      <w:jc w:val="both"/>
    </w:pPr>
    <w:rPr>
      <w:rFonts w:ascii="Calibri" w:hAnsi="Calibri"/>
      <w:sz w:val="21"/>
    </w:rPr>
  </w:style>
  <w:style w:type="paragraph" w:styleId="1001" w:customStyle="1">
    <w:name w:val="Char Char Char"/>
    <w:basedOn w:val="762"/>
    <w:qFormat/>
    <w:pPr>
      <w:ind w:left="570" w:hanging="360"/>
      <w:tabs>
        <w:tab w:val="left" w:pos="570" w:leader="none"/>
        <w:tab w:val="left" w:pos="1545" w:leader="none"/>
      </w:tabs>
    </w:pPr>
    <w:rPr>
      <w:sz w:val="21"/>
    </w:rPr>
  </w:style>
  <w:style w:type="paragraph" w:styleId="1002" w:customStyle="1">
    <w:name w:val="p16"/>
    <w:basedOn w:val="762"/>
    <w:qFormat/>
    <w:pPr>
      <w:ind w:firstLine="420"/>
      <w:jc w:val="left"/>
      <w:widowControl/>
    </w:pPr>
    <w:rPr>
      <w:szCs w:val="24"/>
    </w:rPr>
  </w:style>
  <w:style w:type="paragraph" w:styleId="1003" w:customStyle="1">
    <w:name w:val="+正文 Char6"/>
    <w:basedOn w:val="762"/>
    <w:qFormat/>
    <w:pPr>
      <w:ind w:firstLine="200"/>
      <w:spacing w:line="360" w:lineRule="auto"/>
    </w:pPr>
    <w:rPr>
      <w:szCs w:val="24"/>
    </w:rPr>
  </w:style>
  <w:style w:type="paragraph" w:styleId="1004" w:customStyle="1">
    <w:name w:val="表格内文字 Char"/>
    <w:basedOn w:val="762"/>
    <w:qFormat/>
    <w:pPr>
      <w:jc w:val="center"/>
      <w:spacing w:before="40" w:after="120" w:line="320" w:lineRule="exact"/>
    </w:pPr>
    <w:rPr>
      <w:spacing w:val="6"/>
    </w:rPr>
  </w:style>
  <w:style w:type="paragraph" w:styleId="1005" w:customStyle="1">
    <w:name w:val="xl93"/>
    <w:basedOn w:val="76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06" w:customStyle="1">
    <w:name w:val="纯文本1"/>
    <w:basedOn w:val="762"/>
    <w:link w:val="1541"/>
    <w:qFormat/>
    <w:rPr>
      <w:rFonts w:ascii="宋体" w:hAnsi="Courier New" w:eastAsia="楷体_GB2312"/>
      <w:sz w:val="26"/>
    </w:rPr>
  </w:style>
  <w:style w:type="paragraph" w:styleId="1007" w:customStyle="1">
    <w:name w:val="p15"/>
    <w:basedOn w:val="762"/>
    <w:qFormat/>
    <w:pPr>
      <w:ind w:firstLine="420"/>
      <w:jc w:val="left"/>
      <w:widowControl/>
    </w:pPr>
    <w:rPr>
      <w:rFonts w:ascii="Calibri" w:hAnsi="Calibri" w:cs="宋体"/>
      <w:szCs w:val="21"/>
    </w:rPr>
  </w:style>
  <w:style w:type="paragraph" w:styleId="1008" w:customStyle="1">
    <w:name w:val="xl24"/>
    <w:basedOn w:val="762"/>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09" w:customStyle="1">
    <w:name w:val="Char Char Char1 Char Char Char Char"/>
    <w:basedOn w:val="762"/>
    <w:qFormat/>
    <w:pPr>
      <w:jc w:val="left"/>
      <w:spacing w:after="160" w:line="240" w:lineRule="exact"/>
      <w:widowControl/>
    </w:pPr>
    <w:rPr>
      <w:rFonts w:ascii="Verdana" w:hAnsi="Verdana"/>
      <w:sz w:val="20"/>
      <w:lang w:eastAsia="en-US"/>
    </w:rPr>
  </w:style>
  <w:style w:type="paragraph" w:styleId="1010" w:customStyle="1">
    <w:name w:val="1)"/>
    <w:basedOn w:val="762"/>
    <w:semiHidden/>
    <w:qFormat/>
    <w:pPr>
      <w:ind w:left="1814" w:hanging="453"/>
      <w:spacing w:line="264" w:lineRule="auto"/>
      <w:tabs>
        <w:tab w:val="left" w:pos="1814" w:leader="none"/>
      </w:tabs>
    </w:pPr>
    <w:rPr>
      <w:szCs w:val="24"/>
    </w:rPr>
  </w:style>
  <w:style w:type="paragraph" w:styleId="1011" w:customStyle="1">
    <w:name w:val="样式 标题 2 + 楷体_GB2312 段前: 0 磅 段后: 0 磅 行距: 1.5 倍行距"/>
    <w:basedOn w:val="764"/>
    <w:qFormat/>
    <w:pPr>
      <w:ind w:left="850"/>
      <w:jc w:val="center"/>
      <w:keepLines w:val="0"/>
      <w:keepNext w:val="0"/>
      <w:spacing w:line="360" w:lineRule="auto"/>
      <w:widowControl/>
      <w:tabs>
        <w:tab w:val="left" w:pos="1276" w:leader="none"/>
      </w:tabs>
    </w:pPr>
    <w:rPr>
      <w:rFonts w:ascii="楷体_GB2312" w:hAnsi="Arial" w:eastAsia="楷体_GB2312"/>
      <w:sz w:val="28"/>
      <w:szCs w:val="20"/>
    </w:rPr>
  </w:style>
  <w:style w:type="paragraph" w:styleId="1012" w:customStyle="1">
    <w:name w:val="Char Char Char Char Char Char Char Char Char Char1 Char"/>
    <w:basedOn w:val="762"/>
    <w:qFormat/>
    <w:pPr>
      <w:spacing w:line="480" w:lineRule="exact"/>
    </w:pPr>
    <w:rPr>
      <w:szCs w:val="24"/>
    </w:rPr>
  </w:style>
  <w:style w:type="paragraph" w:styleId="1013" w:customStyle="1">
    <w:name w:val="xl427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4" w:customStyle="1">
    <w:name w:val="菲页(卷)"/>
    <w:basedOn w:val="763"/>
    <w:next w:val="769"/>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15" w:customStyle="1">
    <w:name w:val="样式 标题 2"/>
    <w:basedOn w:val="764"/>
    <w:semiHidden/>
    <w:qFormat/>
    <w:pPr>
      <w:jc w:val="center"/>
      <w:keepLines w:val="0"/>
      <w:keepNext w:val="0"/>
      <w:spacing w:line="360" w:lineRule="auto"/>
      <w:widowControl/>
      <w:tabs>
        <w:tab w:val="left" w:pos="567" w:leader="none"/>
        <w:tab w:val="left" w:pos="795" w:leader="none"/>
      </w:tabs>
    </w:pPr>
    <w:rPr>
      <w:rFonts w:ascii="Arial" w:hAnsi="Arial" w:eastAsia="黑体" w:cs="Arial"/>
      <w:sz w:val="24"/>
      <w:szCs w:val="24"/>
    </w:rPr>
  </w:style>
  <w:style w:type="paragraph" w:styleId="1016" w:customStyle="1">
    <w:name w:val="xl52"/>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17" w:customStyle="1">
    <w:name w:val="样式 正文缩进 + 首行缩进:  2 字符 Char"/>
    <w:basedOn w:val="930"/>
    <w:qFormat/>
    <w:pPr>
      <w:ind w:firstLine="560"/>
      <w:jc w:val="both"/>
      <w:spacing w:line="360" w:lineRule="auto"/>
      <w:widowControl/>
    </w:pPr>
    <w:rPr>
      <w:rFonts w:cs="宋体"/>
      <w:sz w:val="28"/>
    </w:rPr>
  </w:style>
  <w:style w:type="paragraph" w:styleId="1018" w:customStyle="1">
    <w:name w:val="-正文 Char"/>
    <w:basedOn w:val="762"/>
    <w:qFormat/>
    <w:pPr>
      <w:ind w:firstLine="200"/>
      <w:jc w:val="left"/>
      <w:spacing w:line="360" w:lineRule="auto"/>
      <w:widowControl/>
    </w:pPr>
    <w:rPr>
      <w:rFonts w:ascii="Arial" w:hAnsi="Arial"/>
      <w:szCs w:val="24"/>
    </w:rPr>
  </w:style>
  <w:style w:type="paragraph" w:styleId="1019" w:customStyle="1">
    <w:name w:val="+1、"/>
    <w:basedOn w:val="762"/>
    <w:semiHidden/>
    <w:qFormat/>
    <w:pPr>
      <w:spacing w:line="360" w:lineRule="auto"/>
      <w:tabs>
        <w:tab w:val="left" w:pos="958" w:leader="none"/>
      </w:tabs>
    </w:pPr>
    <w:rPr>
      <w:szCs w:val="28"/>
    </w:rPr>
  </w:style>
  <w:style w:type="paragraph" w:styleId="1020" w:customStyle="1">
    <w:name w:val="03"/>
    <w:basedOn w:val="762"/>
    <w:qFormat/>
    <w:pPr>
      <w:ind w:firstLine="567"/>
      <w:spacing w:line="500" w:lineRule="exact"/>
    </w:pPr>
    <w:rPr>
      <w:spacing w:val="20"/>
      <w:sz w:val="28"/>
    </w:rPr>
  </w:style>
  <w:style w:type="paragraph" w:styleId="1021" w:customStyle="1">
    <w:name w:val="样式 首行缩进:  2 字符"/>
    <w:basedOn w:val="762"/>
    <w:qFormat/>
    <w:pPr>
      <w:ind w:firstLine="480"/>
      <w:spacing w:line="500" w:lineRule="exact"/>
    </w:pPr>
    <w:rPr>
      <w:rFonts w:ascii="宋体" w:hAnsi="宋体" w:cs="宋体"/>
      <w:szCs w:val="24"/>
    </w:rPr>
  </w:style>
  <w:style w:type="paragraph" w:styleId="1022" w:customStyle="1">
    <w:name w:val="xl45"/>
    <w:basedOn w:val="762"/>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23" w:customStyle="1">
    <w:name w:val="xl77"/>
    <w:basedOn w:val="762"/>
    <w:qFormat/>
    <w:pPr>
      <w:jc w:val="left"/>
      <w:spacing w:before="100" w:beforeAutospacing="1" w:after="100" w:afterAutospacing="1"/>
      <w:widowControl/>
    </w:pPr>
    <w:rPr>
      <w:rFonts w:ascii="楷体" w:hAnsi="楷体" w:eastAsia="楷体" w:cs="宋体"/>
      <w:color w:val="000000"/>
      <w:sz w:val="20"/>
    </w:rPr>
  </w:style>
  <w:style w:type="paragraph" w:styleId="1024" w:customStyle="1">
    <w:name w:val="font5"/>
    <w:basedOn w:val="762"/>
    <w:qFormat/>
    <w:pPr>
      <w:jc w:val="left"/>
      <w:spacing w:before="100" w:beforeAutospacing="1" w:after="100" w:afterAutospacing="1"/>
      <w:widowControl/>
    </w:pPr>
    <w:rPr>
      <w:rFonts w:hint="eastAsia" w:ascii="宋体" w:hAnsi="宋体"/>
      <w:sz w:val="18"/>
      <w:szCs w:val="18"/>
    </w:rPr>
  </w:style>
  <w:style w:type="paragraph" w:styleId="1025" w:customStyle="1">
    <w:name w:val="排列"/>
    <w:basedOn w:val="762"/>
    <w:next w:val="762"/>
    <w:qFormat/>
    <w:pPr>
      <w:ind w:left="1200" w:hanging="720"/>
      <w:spacing w:line="360" w:lineRule="auto"/>
    </w:pPr>
    <w:rPr>
      <w:szCs w:val="21"/>
    </w:rPr>
  </w:style>
  <w:style w:type="paragraph" w:styleId="1026" w:customStyle="1">
    <w:name w:val="正文格式"/>
    <w:basedOn w:val="762"/>
    <w:link w:val="1622"/>
    <w:qFormat/>
    <w:pPr>
      <w:ind w:firstLine="480"/>
      <w:jc w:val="left"/>
      <w:spacing w:line="360" w:lineRule="auto"/>
      <w:widowControl/>
    </w:pPr>
    <w:rPr>
      <w:rFonts w:ascii="宋体" w:hAnsi="宋体"/>
      <w:bCs/>
      <w:color w:val="000000"/>
      <w:szCs w:val="24"/>
    </w:rPr>
  </w:style>
  <w:style w:type="paragraph" w:styleId="1027">
    <w:name w:val="List Paragraph"/>
    <w:basedOn w:val="762"/>
    <w:link w:val="1577"/>
    <w:qFormat/>
    <w:pPr>
      <w:ind w:firstLine="420"/>
    </w:pPr>
    <w:rPr>
      <w:rFonts w:ascii="Calibri" w:hAnsi="Calibri"/>
      <w:sz w:val="21"/>
      <w:szCs w:val="22"/>
    </w:rPr>
  </w:style>
  <w:style w:type="paragraph" w:styleId="1028" w:customStyle="1">
    <w:name w:val="yyn1"/>
    <w:basedOn w:val="1029"/>
    <w:qFormat/>
    <w:pPr>
      <w:ind w:firstLine="0"/>
    </w:pPr>
  </w:style>
  <w:style w:type="paragraph" w:styleId="1029" w:customStyle="1">
    <w:name w:val="yyn"/>
    <w:basedOn w:val="762"/>
    <w:qFormat/>
    <w:pPr>
      <w:ind w:right="562" w:firstLine="576"/>
      <w:keepNext/>
      <w:spacing w:line="360" w:lineRule="auto"/>
      <w:widowControl/>
      <w:tabs>
        <w:tab w:val="left" w:pos="1344" w:leader="none"/>
      </w:tabs>
    </w:pPr>
    <w:rPr>
      <w:rFonts w:ascii="宋体"/>
      <w:color w:val="000000"/>
      <w:spacing w:val="-20"/>
      <w:sz w:val="28"/>
    </w:rPr>
  </w:style>
  <w:style w:type="paragraph" w:styleId="1030" w:customStyle="1">
    <w:name w:val="表格题注"/>
    <w:next w:val="762"/>
    <w:qFormat/>
    <w:pPr>
      <w:ind w:left="3780" w:hanging="420"/>
      <w:jc w:val="center"/>
      <w:keepLines/>
      <w:tabs>
        <w:tab w:val="left" w:pos="3780" w:leader="none"/>
      </w:tabs>
    </w:pPr>
    <w:rPr>
      <w:rFonts w:ascii="Arial" w:hAnsi="Arial"/>
      <w:sz w:val="18"/>
      <w:szCs w:val="18"/>
    </w:rPr>
  </w:style>
  <w:style w:type="paragraph" w:styleId="1031" w:customStyle="1">
    <w:name w:val="font0"/>
    <w:basedOn w:val="762"/>
    <w:qFormat/>
    <w:pPr>
      <w:jc w:val="left"/>
      <w:spacing w:before="100" w:beforeAutospacing="1" w:after="100" w:afterAutospacing="1"/>
      <w:widowControl/>
    </w:pPr>
    <w:rPr>
      <w:szCs w:val="24"/>
    </w:rPr>
  </w:style>
  <w:style w:type="paragraph" w:styleId="1032" w:customStyle="1">
    <w:name w:val="_Style 244"/>
    <w:next w:val="762"/>
    <w:uiPriority w:val="99"/>
    <w:unhideWhenUsed/>
    <w:qFormat/>
    <w:rPr>
      <w:sz w:val="24"/>
      <w:szCs w:val="24"/>
    </w:rPr>
  </w:style>
  <w:style w:type="paragraph" w:styleId="1033" w:customStyle="1">
    <w:name w:val="样式 标题2 zzj"/>
    <w:basedOn w:val="764"/>
    <w:qFormat/>
    <w:pPr>
      <w:spacing w:before="120" w:after="120" w:line="520" w:lineRule="atLeast"/>
    </w:pPr>
    <w:rPr>
      <w:rFonts w:ascii="Times New Roman" w:hAnsi="Times New Roman"/>
      <w:bCs w:val="0"/>
      <w:sz w:val="28"/>
      <w:szCs w:val="24"/>
    </w:rPr>
  </w:style>
  <w:style w:type="paragraph" w:styleId="1034" w:customStyle="1">
    <w:name w:val="xl426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5" w:customStyle="1">
    <w:name w:val="I.1"/>
    <w:basedOn w:val="762"/>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36" w:customStyle="1">
    <w:name w:val="+正文 Char Char Char5"/>
    <w:basedOn w:val="762"/>
    <w:qFormat/>
    <w:pPr>
      <w:ind w:firstLine="200"/>
      <w:spacing w:line="360" w:lineRule="auto"/>
    </w:pPr>
    <w:rPr>
      <w:szCs w:val="24"/>
    </w:rPr>
  </w:style>
  <w:style w:type="paragraph" w:styleId="1037" w:customStyle="1">
    <w:name w:val="++标题4"/>
    <w:basedOn w:val="766"/>
    <w:semiHidden/>
    <w:qFormat/>
    <w:pPr>
      <w:spacing w:before="0" w:after="0" w:line="360" w:lineRule="auto"/>
      <w:outlineLvl w:val="4"/>
    </w:pPr>
    <w:rPr>
      <w:rFonts w:ascii="Times New Roman" w:hAnsi="Times New Roman" w:eastAsia="宋体"/>
      <w:sz w:val="21"/>
    </w:rPr>
  </w:style>
  <w:style w:type="paragraph" w:styleId="1038" w:customStyle="1">
    <w:name w:val="样式 标题 2节 + Times New Roman 四号 行距: 1.5 倍行距"/>
    <w:basedOn w:val="764"/>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39" w:customStyle="1">
    <w:name w:val="+●"/>
    <w:basedOn w:val="762"/>
    <w:qFormat/>
    <w:pPr>
      <w:ind w:firstLine="480"/>
      <w:spacing w:line="360" w:lineRule="auto"/>
      <w:tabs>
        <w:tab w:val="left" w:pos="958" w:leader="none"/>
        <w:tab w:val="left" w:pos="1260" w:leader="none"/>
      </w:tabs>
    </w:pPr>
    <w:rPr>
      <w:szCs w:val="28"/>
    </w:rPr>
  </w:style>
  <w:style w:type="paragraph" w:styleId="1040" w:customStyle="1">
    <w:name w:val="xl73"/>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1" w:customStyle="1">
    <w:name w:val="正文文本 21"/>
    <w:basedOn w:val="762"/>
    <w:qFormat/>
    <w:pPr>
      <w:ind w:firstLine="560"/>
      <w:spacing w:line="240" w:lineRule="atLeast"/>
    </w:pPr>
    <w:rPr>
      <w:sz w:val="28"/>
    </w:rPr>
  </w:style>
  <w:style w:type="paragraph" w:styleId="1042" w:customStyle="1">
    <w:name w:val="xl4243"/>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3" w:customStyle="1">
    <w:name w:val="哈哈表格"/>
    <w:basedOn w:val="762"/>
    <w:qFormat/>
    <w:pPr>
      <w:spacing w:line="360" w:lineRule="auto"/>
    </w:pPr>
    <w:rPr>
      <w:rFonts w:ascii="宋体" w:hAnsi="宋体"/>
      <w:sz w:val="32"/>
    </w:rPr>
  </w:style>
  <w:style w:type="paragraph" w:styleId="1044" w:customStyle="1">
    <w:name w:val="小标题4"/>
    <w:basedOn w:val="762"/>
    <w:next w:val="1045"/>
    <w:qFormat/>
    <w:pPr>
      <w:ind w:left="567"/>
      <w:spacing w:after="120" w:line="300" w:lineRule="auto"/>
      <w:tabs>
        <w:tab w:val="left" w:pos="927" w:leader="none"/>
      </w:tabs>
    </w:pPr>
    <w:rPr>
      <w:rFonts w:ascii="宋体" w:cs="Arial"/>
      <w:b/>
      <w:bCs/>
      <w:i/>
      <w:iCs/>
      <w:color w:val="000000"/>
      <w:szCs w:val="21"/>
    </w:rPr>
  </w:style>
  <w:style w:type="paragraph" w:styleId="1045" w:customStyle="1">
    <w:name w:val="标书正文"/>
    <w:basedOn w:val="762"/>
    <w:qFormat/>
    <w:pPr>
      <w:ind w:left="357" w:firstLine="560"/>
      <w:spacing w:after="60" w:line="360" w:lineRule="auto"/>
    </w:pPr>
    <w:rPr>
      <w:rFonts w:ascii="Arial" w:hAnsi="Arial" w:cs="Arial"/>
      <w:color w:val="000000"/>
      <w:sz w:val="28"/>
      <w:szCs w:val="24"/>
    </w:rPr>
  </w:style>
  <w:style w:type="paragraph" w:styleId="1046" w:customStyle="1">
    <w:name w:val="Char Char Char Char Char Char"/>
    <w:basedOn w:val="762"/>
    <w:qFormat/>
    <w:rPr>
      <w:rFonts w:ascii="Tahoma" w:hAnsi="Tahoma"/>
    </w:rPr>
  </w:style>
  <w:style w:type="paragraph" w:styleId="1047" w:customStyle="1">
    <w:name w:val="项目1"/>
    <w:basedOn w:val="933"/>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48" w:customStyle="1">
    <w:name w:val="xl427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9" w:customStyle="1">
    <w:name w:val="+a."/>
    <w:basedOn w:val="762"/>
    <w:semiHidden/>
    <w:qFormat/>
    <w:pPr>
      <w:spacing w:line="360" w:lineRule="auto"/>
      <w:tabs>
        <w:tab w:val="left" w:pos="958" w:leader="none"/>
      </w:tabs>
    </w:pPr>
    <w:rPr>
      <w:szCs w:val="28"/>
    </w:rPr>
  </w:style>
  <w:style w:type="paragraph" w:styleId="1050" w:customStyle="1">
    <w:name w:val="++标题2"/>
    <w:basedOn w:val="764"/>
    <w:semiHidden/>
    <w:qFormat/>
    <w:pPr>
      <w:jc w:val="center"/>
      <w:keepLines w:val="0"/>
      <w:spacing w:line="360" w:lineRule="auto"/>
      <w:widowControl/>
      <w:outlineLvl w:val="2"/>
    </w:pPr>
    <w:rPr>
      <w:rFonts w:ascii="Times New Roman" w:hAnsi="Times New Roman"/>
      <w:sz w:val="24"/>
      <w:szCs w:val="28"/>
    </w:rPr>
  </w:style>
  <w:style w:type="paragraph" w:styleId="1051" w:customStyle="1">
    <w:name w:val="a6"/>
    <w:basedOn w:val="762"/>
    <w:qFormat/>
    <w:pPr>
      <w:jc w:val="left"/>
      <w:spacing w:before="100" w:beforeAutospacing="1" w:after="100" w:afterAutospacing="1"/>
      <w:widowControl/>
    </w:pPr>
    <w:rPr>
      <w:rFonts w:ascii="宋体" w:hAnsi="宋体" w:cs="宋体"/>
      <w:szCs w:val="24"/>
    </w:rPr>
  </w:style>
  <w:style w:type="paragraph" w:styleId="1052" w:customStyle="1">
    <w:name w:val="样式 标题 6 + 宋体"/>
    <w:basedOn w:val="768"/>
    <w:qFormat/>
    <w:pPr>
      <w:keepLines w:val="0"/>
      <w:keepNext w:val="0"/>
      <w:spacing w:before="60" w:after="60" w:line="360" w:lineRule="auto"/>
    </w:pPr>
    <w:rPr>
      <w:rFonts w:ascii="宋体" w:hAnsi="宋体" w:eastAsia="宋体"/>
      <w:b w:val="0"/>
      <w:bCs w:val="0"/>
    </w:rPr>
  </w:style>
  <w:style w:type="paragraph" w:styleId="1053" w:customStyle="1">
    <w:name w:val="定货2"/>
    <w:qFormat/>
    <w:pPr>
      <w:jc w:val="both"/>
      <w:spacing w:line="230" w:lineRule="atLeast"/>
      <w:widowControl w:val="off"/>
    </w:pPr>
    <w:rPr>
      <w:rFonts w:ascii="宋体"/>
      <w:sz w:val="18"/>
      <w:szCs w:val="18"/>
    </w:rPr>
  </w:style>
  <w:style w:type="paragraph" w:styleId="1054" w:customStyle="1">
    <w:name w:val="font11"/>
    <w:basedOn w:val="762"/>
    <w:qFormat/>
    <w:pPr>
      <w:jc w:val="left"/>
      <w:spacing w:before="100" w:beforeAutospacing="1" w:after="100" w:afterAutospacing="1"/>
      <w:widowControl/>
    </w:pPr>
    <w:rPr>
      <w:rFonts w:ascii="仿宋" w:hAnsi="仿宋" w:eastAsia="仿宋" w:cs="宋体"/>
      <w:sz w:val="18"/>
      <w:szCs w:val="18"/>
    </w:rPr>
  </w:style>
  <w:style w:type="paragraph" w:styleId="1055" w:customStyle="1">
    <w:name w:val="仪表参数"/>
    <w:basedOn w:val="1045"/>
    <w:qFormat/>
    <w:pPr>
      <w:ind w:left="1094" w:right="210" w:hanging="425"/>
      <w:jc w:val="left"/>
      <w:spacing w:after="120"/>
      <w:tabs>
        <w:tab w:val="left" w:pos="1080" w:leader="none"/>
        <w:tab w:val="left" w:pos="3960" w:leader="none"/>
        <w:tab w:val="left" w:pos="4860" w:leader="none"/>
      </w:tabs>
    </w:pPr>
    <w:rPr>
      <w:szCs w:val="21"/>
    </w:rPr>
  </w:style>
  <w:style w:type="paragraph" w:styleId="1056" w:customStyle="1">
    <w:name w:val="样式 Arial 小四 首行缩进:  0.85 厘米 行距: 1.5 倍行距"/>
    <w:basedOn w:val="762"/>
    <w:qFormat/>
    <w:pPr>
      <w:ind w:firstLine="480"/>
      <w:spacing w:line="360" w:lineRule="auto"/>
    </w:pPr>
    <w:rPr>
      <w:rFonts w:ascii="楷体_GB2312" w:hAnsi="Arial"/>
    </w:rPr>
  </w:style>
  <w:style w:type="paragraph" w:styleId="1057" w:customStyle="1">
    <w:name w:val="正文一"/>
    <w:basedOn w:val="762"/>
    <w:link w:val="1609"/>
    <w:qFormat/>
    <w:pPr>
      <w:ind w:firstLine="561"/>
      <w:jc w:val="left"/>
      <w:spacing w:line="360" w:lineRule="auto"/>
    </w:pPr>
    <w:rPr>
      <w:rFonts w:ascii="仿宋_GB2312" w:eastAsia="仿宋_GB2312"/>
      <w:sz w:val="30"/>
      <w:szCs w:val="30"/>
    </w:rPr>
  </w:style>
  <w:style w:type="paragraph" w:styleId="1058" w:customStyle="1">
    <w:name w:val="xl48"/>
    <w:basedOn w:val="762"/>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059" w:customStyle="1">
    <w:name w:val="xl34"/>
    <w:basedOn w:val="762"/>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60" w:customStyle="1">
    <w:name w:val="样式 仿宋_GB2312 小三 行距: 固定值 25 磅"/>
    <w:basedOn w:val="762"/>
    <w:qFormat/>
    <w:pPr>
      <w:spacing w:line="500" w:lineRule="exact"/>
    </w:pPr>
    <w:rPr>
      <w:rFonts w:ascii="仿宋_GB2312" w:eastAsia="仿宋_GB2312" w:cs="宋体"/>
      <w:sz w:val="28"/>
    </w:rPr>
  </w:style>
  <w:style w:type="paragraph" w:styleId="1061" w:customStyle="1">
    <w:name w:val="正文文字3"/>
    <w:basedOn w:val="940"/>
    <w:qFormat/>
    <w:pPr>
      <w:ind w:left="72" w:right="72"/>
      <w:spacing w:line="360" w:lineRule="atLeast"/>
    </w:pPr>
    <w:rPr>
      <w:rFonts w:ascii="Times New Roman" w:eastAsia="宋体"/>
      <w:b w:val="0"/>
      <w:bCs w:val="0"/>
      <w:sz w:val="21"/>
    </w:rPr>
  </w:style>
  <w:style w:type="paragraph" w:styleId="1062" w:customStyle="1">
    <w:name w:val="xl128"/>
    <w:basedOn w:val="762"/>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063" w:customStyle="1">
    <w:name w:val="Char Char Char Char Char Char1 Char Char Char Char Char Char Char"/>
    <w:basedOn w:val="762"/>
    <w:qFormat/>
    <w:pPr>
      <w:jc w:val="left"/>
      <w:spacing w:after="160" w:line="240" w:lineRule="exact"/>
      <w:widowControl/>
    </w:pPr>
    <w:rPr>
      <w:rFonts w:ascii="Verdana" w:hAnsi="Verdana"/>
      <w:sz w:val="20"/>
      <w:lang w:eastAsia="en-US"/>
    </w:rPr>
  </w:style>
  <w:style w:type="paragraph" w:styleId="1064" w:customStyle="1">
    <w:name w:val="样式7"/>
    <w:basedOn w:val="1065"/>
    <w:qFormat/>
  </w:style>
  <w:style w:type="paragraph" w:styleId="1065" w:customStyle="1">
    <w:name w:val="样式 标题 3"/>
    <w:basedOn w:val="765"/>
    <w:semiHidden/>
    <w:qFormat/>
    <w:pPr>
      <w:keepLines w:val="0"/>
      <w:keepNext w:val="0"/>
      <w:spacing w:before="0" w:after="0" w:line="360" w:lineRule="auto"/>
      <w:outlineLvl w:val="9"/>
    </w:pPr>
    <w:rPr>
      <w:rFonts w:ascii="Arial" w:hAnsi="Arial" w:eastAsia="黑体" w:cs="Arial"/>
      <w:sz w:val="21"/>
      <w:szCs w:val="21"/>
    </w:rPr>
  </w:style>
  <w:style w:type="paragraph" w:styleId="1066" w:customStyle="1">
    <w:name w:val="Char Char Char Char Char Char Char Char Char"/>
    <w:basedOn w:val="762"/>
    <w:qFormat/>
    <w:pPr>
      <w:jc w:val="left"/>
      <w:spacing w:after="160" w:line="240" w:lineRule="exact"/>
      <w:widowControl/>
    </w:pPr>
    <w:rPr>
      <w:rFonts w:ascii="Verdana" w:hAnsi="Verdana"/>
      <w:sz w:val="20"/>
      <w:lang w:eastAsia="en-US"/>
    </w:rPr>
  </w:style>
  <w:style w:type="paragraph" w:styleId="1067" w:customStyle="1">
    <w:name w:val="正文2"/>
    <w:basedOn w:val="762"/>
    <w:qFormat/>
    <w:pPr>
      <w:ind w:firstLine="200"/>
      <w:jc w:val="left"/>
      <w:spacing w:after="160" w:line="360" w:lineRule="auto"/>
      <w:widowControl/>
    </w:pPr>
    <w:rPr>
      <w:rFonts w:ascii="Verdana" w:hAnsi="Verdana" w:eastAsia="黑体"/>
      <w:sz w:val="21"/>
      <w:lang w:eastAsia="en-US"/>
    </w:rPr>
  </w:style>
  <w:style w:type="paragraph" w:styleId="1068" w:customStyle="1">
    <w:name w:val="c"/>
    <w:basedOn w:val="762"/>
    <w:qFormat/>
    <w:pPr>
      <w:jc w:val="left"/>
      <w:spacing w:before="100" w:beforeAutospacing="1" w:after="100" w:afterAutospacing="1" w:line="345" w:lineRule="atLeast"/>
      <w:widowControl/>
    </w:pPr>
    <w:rPr>
      <w:rFonts w:ascii="ˎ̥" w:hAnsi="ˎ̥"/>
      <w:color w:val="5a5a5a"/>
      <w:sz w:val="18"/>
      <w:szCs w:val="18"/>
    </w:rPr>
  </w:style>
  <w:style w:type="paragraph" w:styleId="1069" w:customStyle="1">
    <w:name w:val="样式SZA"/>
    <w:basedOn w:val="940"/>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070" w:customStyle="1">
    <w:name w:val="b-b2"/>
    <w:basedOn w:val="764"/>
    <w:next w:val="762"/>
    <w:qFormat/>
    <w:pPr>
      <w:jc w:val="left"/>
      <w:keepLines w:val="0"/>
      <w:keepNext w:val="0"/>
      <w:spacing w:before="120" w:after="120" w:line="400" w:lineRule="exact"/>
    </w:pPr>
    <w:rPr>
      <w:rFonts w:ascii="黑体" w:hAnsi="Arial" w:eastAsia="黑体"/>
      <w:b w:val="0"/>
      <w:sz w:val="24"/>
      <w:szCs w:val="20"/>
    </w:rPr>
  </w:style>
  <w:style w:type="paragraph" w:styleId="1071" w:customStyle="1">
    <w:name w:val="纯文本2"/>
    <w:basedOn w:val="762"/>
    <w:qFormat/>
    <w:rPr>
      <w:rFonts w:ascii="宋体" w:hAnsi="Courier New"/>
    </w:rPr>
  </w:style>
  <w:style w:type="paragraph" w:styleId="1072" w:customStyle="1">
    <w:name w:val="样式 标题 3二级编号头小节标题h3Heading 3 - oldH3l3CTTitle3MapH313..."/>
    <w:basedOn w:val="765"/>
    <w:qFormat/>
    <w:pPr>
      <w:jc w:val="left"/>
      <w:spacing w:before="156" w:after="160" w:line="415" w:lineRule="auto"/>
    </w:pPr>
    <w:rPr>
      <w:rFonts w:ascii="黑体" w:hAnsi="Arial" w:eastAsia="黑体" w:cs="Arial"/>
      <w:bCs w:val="0"/>
      <w:sz w:val="28"/>
      <w:szCs w:val="24"/>
    </w:rPr>
  </w:style>
  <w:style w:type="paragraph" w:styleId="1073" w:customStyle="1">
    <w:name w:val="xl423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4" w:customStyle="1">
    <w:name w:val="Tabelle Standard"/>
    <w:semiHidden/>
    <w:qFormat/>
    <w:pPr>
      <w:ind w:left="567"/>
      <w:spacing w:before="120"/>
      <w:tabs>
        <w:tab w:val="left" w:pos="4536" w:leader="none"/>
      </w:tabs>
    </w:pPr>
    <w:rPr>
      <w:rFonts w:ascii="Arial" w:hAnsi="Arial"/>
      <w:sz w:val="22"/>
      <w:lang w:val="de-DE"/>
    </w:rPr>
  </w:style>
  <w:style w:type="paragraph" w:styleId="1075" w:customStyle="1">
    <w:name w:val="无缩进正文"/>
    <w:basedOn w:val="762"/>
    <w:qFormat/>
    <w:rPr>
      <w:sz w:val="21"/>
    </w:rPr>
  </w:style>
  <w:style w:type="paragraph" w:styleId="1076" w:customStyle="1">
    <w:name w:val="xl4271"/>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7" w:customStyle="1">
    <w:name w:val="++AAA"/>
    <w:basedOn w:val="1078"/>
    <w:semiHidden/>
    <w:qFormat/>
    <w:pPr>
      <w:ind w:left="840" w:hanging="420"/>
      <w:tabs>
        <w:tab w:val="left" w:pos="840" w:leader="none"/>
        <w:tab w:val="left" w:pos="964" w:leader="none"/>
      </w:tabs>
    </w:pPr>
    <w:rPr>
      <w:b/>
    </w:rPr>
  </w:style>
  <w:style w:type="paragraph" w:styleId="1078" w:customStyle="1">
    <w:name w:val="+正文 Char Char1 Char"/>
    <w:basedOn w:val="762"/>
    <w:semiHidden/>
    <w:qFormat/>
    <w:pPr>
      <w:ind w:firstLine="200"/>
      <w:spacing w:line="360" w:lineRule="auto"/>
    </w:pPr>
    <w:rPr>
      <w:szCs w:val="28"/>
    </w:rPr>
  </w:style>
  <w:style w:type="paragraph" w:styleId="1079" w:customStyle="1">
    <w:name w:val="菲页1"/>
    <w:basedOn w:val="764"/>
    <w:qFormat/>
    <w:pPr>
      <w:jc w:val="center"/>
      <w:spacing w:before="120" w:after="120" w:line="740" w:lineRule="exact"/>
      <w:widowControl/>
    </w:pPr>
    <w:rPr>
      <w:rFonts w:ascii="黑体" w:hAnsi="宋体" w:eastAsia="黑体"/>
      <w:b w:val="0"/>
      <w:bCs w:val="0"/>
      <w:sz w:val="52"/>
      <w:szCs w:val="20"/>
    </w:rPr>
  </w:style>
  <w:style w:type="paragraph" w:styleId="1080" w:customStyle="1">
    <w:name w:val="样式 标题 4四 + Times New Roman 段前: 0 磅 段后: 0 磅 行距: 1.5 倍行距1"/>
    <w:basedOn w:val="766"/>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081" w:customStyle="1">
    <w:name w:val="纯文本11"/>
    <w:basedOn w:val="762"/>
    <w:qFormat/>
    <w:rPr>
      <w:rFonts w:ascii="宋体" w:hAnsi="Courier New"/>
    </w:rPr>
  </w:style>
  <w:style w:type="paragraph" w:styleId="1082" w:customStyle="1">
    <w:name w:val="+列表1 Char Char Char"/>
    <w:basedOn w:val="762"/>
    <w:qFormat/>
    <w:pPr>
      <w:jc w:val="center"/>
    </w:pPr>
    <w:rPr>
      <w:sz w:val="21"/>
      <w:szCs w:val="24"/>
    </w:rPr>
  </w:style>
  <w:style w:type="paragraph" w:styleId="1083" w:customStyle="1">
    <w:name w:val="xl4254"/>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4" w:customStyle="1">
    <w:name w:val="Char Char Char Char Char Char Char Char Char Char"/>
    <w:basedOn w:val="762"/>
    <w:qFormat/>
    <w:pPr>
      <w:ind w:left="420" w:hanging="420"/>
      <w:tabs>
        <w:tab w:val="left" w:pos="420" w:leader="none"/>
      </w:tabs>
    </w:pPr>
    <w:rPr>
      <w:szCs w:val="24"/>
    </w:rPr>
  </w:style>
  <w:style w:type="paragraph" w:styleId="1085" w:customStyle="1">
    <w:name w:val="－标题4"/>
    <w:basedOn w:val="766"/>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086" w:customStyle="1">
    <w:name w:val="标题2"/>
    <w:basedOn w:val="962"/>
    <w:qFormat/>
    <w:pPr>
      <w:jc w:val="left"/>
    </w:pPr>
    <w:rPr>
      <w:rFonts w:ascii="Cambria" w:hAnsi="Cambria" w:eastAsia="黑体" w:cs="Times New Roman"/>
      <w:b w:val="0"/>
      <w:sz w:val="28"/>
    </w:rPr>
  </w:style>
  <w:style w:type="paragraph" w:styleId="1087" w:customStyle="1">
    <w:name w:val="xl2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8" w:customStyle="1">
    <w:name w:val="font6"/>
    <w:basedOn w:val="762"/>
    <w:qFormat/>
    <w:pPr>
      <w:jc w:val="left"/>
      <w:spacing w:before="100" w:beforeAutospacing="1" w:after="100" w:afterAutospacing="1"/>
      <w:widowControl/>
    </w:pPr>
    <w:rPr>
      <w:rFonts w:hint="eastAsia" w:ascii="宋体" w:hAnsi="宋体"/>
      <w:sz w:val="20"/>
    </w:rPr>
  </w:style>
  <w:style w:type="paragraph" w:styleId="1089" w:customStyle="1">
    <w:name w:val="xl41"/>
    <w:basedOn w:val="762"/>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90" w:customStyle="1">
    <w:name w:val="xl4262"/>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1" w:customStyle="1">
    <w:name w:val="xl31"/>
    <w:basedOn w:val="762"/>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92" w:customStyle="1">
    <w:name w:val="xl74"/>
    <w:basedOn w:val="762"/>
    <w:qFormat/>
    <w:pPr>
      <w:jc w:val="left"/>
      <w:spacing w:before="100" w:beforeAutospacing="1" w:after="100" w:afterAutospacing="1"/>
      <w:widowControl/>
    </w:pPr>
    <w:rPr>
      <w:rFonts w:ascii="楷体" w:hAnsi="楷体" w:eastAsia="楷体" w:cs="宋体"/>
      <w:szCs w:val="24"/>
    </w:rPr>
  </w:style>
  <w:style w:type="paragraph" w:styleId="1093" w:customStyle="1">
    <w:name w:val="xl4236"/>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4" w:customStyle="1">
    <w:name w:val="样式 样式 正文文本缩进 + (中文) 宋体 小四 首行缩进:  2 字符 行距: 1.5 倍行距 + 首行缩进:  2 字符"/>
    <w:basedOn w:val="762"/>
    <w:qFormat/>
    <w:pPr>
      <w:ind w:firstLine="560"/>
      <w:jc w:val="left"/>
      <w:spacing w:line="360" w:lineRule="auto"/>
      <w:widowControl/>
    </w:pPr>
    <w:rPr>
      <w:rFonts w:cs="宋体"/>
      <w:lang w:eastAsia="en-US" w:bidi="en-US"/>
    </w:rPr>
  </w:style>
  <w:style w:type="paragraph" w:styleId="1095" w:customStyle="1">
    <w:name w:val="xl3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6" w:customStyle="1">
    <w:name w:val="样式 标题 3 Char Char"/>
    <w:basedOn w:val="765"/>
    <w:semiHidden/>
    <w:qFormat/>
    <w:pPr>
      <w:ind w:firstLine="480"/>
      <w:spacing w:before="0" w:after="0" w:line="360" w:lineRule="auto"/>
      <w:tabs>
        <w:tab w:val="left" w:pos="1000" w:leader="none"/>
      </w:tabs>
    </w:pPr>
    <w:rPr>
      <w:rFonts w:eastAsia="黑体"/>
      <w:sz w:val="24"/>
      <w:szCs w:val="24"/>
    </w:rPr>
  </w:style>
  <w:style w:type="paragraph" w:styleId="1097" w:customStyle="1">
    <w:name w:val="Char Char Char Char Char Char Char Char Char Char Char Char Char Char Char Char Char Char Char Char Char Char"/>
    <w:basedOn w:val="762"/>
    <w:qFormat/>
    <w:pPr>
      <w:jc w:val="left"/>
      <w:spacing w:after="160" w:line="240" w:lineRule="exact"/>
      <w:widowControl/>
    </w:pPr>
    <w:rPr>
      <w:rFonts w:ascii="Verdana" w:hAnsi="Verdana"/>
      <w:sz w:val="20"/>
      <w:lang w:eastAsia="en-US"/>
    </w:rPr>
  </w:style>
  <w:style w:type="paragraph" w:styleId="1098" w:customStyle="1">
    <w:name w:val="样式 标题 3头h33rd levelH3cbBOD 0HeadingLevel 3 Topic Heading..."/>
    <w:basedOn w:val="765"/>
    <w:qFormat/>
    <w:pPr>
      <w:ind w:left="1800" w:hanging="720"/>
      <w:jc w:val="left"/>
      <w:spacing w:before="160" w:after="160" w:line="320" w:lineRule="exact"/>
    </w:pPr>
    <w:rPr>
      <w:rFonts w:eastAsia="黑体" w:cs="宋体"/>
      <w:b w:val="0"/>
      <w:bCs w:val="0"/>
      <w:sz w:val="24"/>
      <w:szCs w:val="20"/>
    </w:rPr>
  </w:style>
  <w:style w:type="paragraph" w:styleId="1099" w:customStyle="1">
    <w:name w:val="仿宋正文"/>
    <w:basedOn w:val="762"/>
    <w:qFormat/>
    <w:pPr>
      <w:ind w:firstLine="200"/>
      <w:spacing w:line="360" w:lineRule="auto"/>
    </w:pPr>
    <w:rPr>
      <w:rFonts w:ascii="仿宋_GB2312" w:eastAsia="仿宋_GB2312"/>
    </w:rPr>
  </w:style>
  <w:style w:type="paragraph" w:styleId="1100" w:customStyle="1">
    <w:name w:val="xl91"/>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01" w:customStyle="1">
    <w:name w:val="xl47"/>
    <w:basedOn w:val="762"/>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02" w:customStyle="1">
    <w:name w:val="xl112"/>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xl9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04" w:customStyle="1">
    <w:name w:val="+标题1"/>
    <w:basedOn w:val="763"/>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05" w:customStyle="1">
    <w:name w:val="+正文 Char Char3 Char"/>
    <w:basedOn w:val="762"/>
    <w:qFormat/>
    <w:pPr>
      <w:ind w:firstLine="200"/>
      <w:spacing w:line="360" w:lineRule="auto"/>
    </w:pPr>
    <w:rPr>
      <w:szCs w:val="24"/>
    </w:rPr>
  </w:style>
  <w:style w:type="paragraph" w:styleId="1106" w:customStyle="1">
    <w:name w:val="Preformatted"/>
    <w:basedOn w:val="762"/>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07" w:customStyle="1">
    <w:name w:val="xl97"/>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08" w:customStyle="1">
    <w:name w:val="正文0"/>
    <w:basedOn w:val="762"/>
    <w:qFormat/>
    <w:pPr>
      <w:ind w:left="215" w:firstLine="431"/>
      <w:spacing w:before="120" w:line="360" w:lineRule="auto"/>
    </w:pPr>
  </w:style>
  <w:style w:type="paragraph" w:styleId="1109" w:customStyle="1">
    <w:name w:val="Char Char1"/>
    <w:basedOn w:val="762"/>
    <w:qFormat/>
    <w:pPr>
      <w:jc w:val="left"/>
      <w:spacing w:after="160" w:line="240" w:lineRule="exact"/>
      <w:widowControl/>
    </w:pPr>
    <w:rPr>
      <w:rFonts w:ascii="Verdana" w:hAnsi="Verdana"/>
      <w:sz w:val="20"/>
      <w:lang w:eastAsia="en-US"/>
    </w:rPr>
  </w:style>
  <w:style w:type="paragraph" w:styleId="1110" w:customStyle="1">
    <w:name w:val="xl121"/>
    <w:basedOn w:val="762"/>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11" w:customStyle="1">
    <w:name w:val="样式 (西文) 仿宋_GB2312 (中文) 仿宋_GB2312 小四 黑色 行距: 固定值 18 磅"/>
    <w:basedOn w:val="762"/>
    <w:semiHidden/>
    <w:qFormat/>
    <w:pPr>
      <w:spacing w:before="30" w:line="360" w:lineRule="exact"/>
    </w:pPr>
    <w:rPr>
      <w:rFonts w:ascii="宋体" w:hAnsi="Arial"/>
      <w:color w:val="000000"/>
      <w:spacing w:val="-10"/>
    </w:rPr>
  </w:style>
  <w:style w:type="paragraph" w:styleId="1112" w:customStyle="1">
    <w:name w:val="xl9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13" w:customStyle="1">
    <w:name w:val="xl425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4" w:customStyle="1">
    <w:name w:val="-2节"/>
    <w:basedOn w:val="764"/>
    <w:semiHidden/>
    <w:qFormat/>
    <w:pPr>
      <w:ind w:firstLine="482"/>
      <w:jc w:val="center"/>
      <w:keepLines w:val="0"/>
      <w:keepNext w:val="0"/>
      <w:spacing w:line="360" w:lineRule="auto"/>
      <w:widowControl/>
    </w:pPr>
    <w:rPr>
      <w:rFonts w:ascii="宋体" w:hAnsi="宋体"/>
      <w:bCs w:val="0"/>
      <w:sz w:val="48"/>
      <w:szCs w:val="24"/>
    </w:rPr>
  </w:style>
  <w:style w:type="paragraph" w:styleId="1115" w:customStyle="1">
    <w:name w:val="xl33"/>
    <w:basedOn w:val="762"/>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16" w:customStyle="1">
    <w:name w:val="+一、"/>
    <w:basedOn w:val="1117"/>
    <w:qFormat/>
    <w:pPr>
      <w:ind w:left="1240" w:hanging="360"/>
      <w:spacing w:before="120" w:after="120" w:line="240" w:lineRule="auto"/>
      <w:tabs>
        <w:tab w:val="left" w:pos="540" w:leader="none"/>
      </w:tabs>
      <w:outlineLvl w:val="5"/>
    </w:pPr>
    <w:rPr>
      <w:b/>
    </w:rPr>
  </w:style>
  <w:style w:type="paragraph" w:styleId="1117" w:customStyle="1">
    <w:name w:val="+正文 Char"/>
    <w:basedOn w:val="762"/>
    <w:link w:val="1602"/>
    <w:qFormat/>
    <w:pPr>
      <w:ind w:firstLine="200"/>
      <w:spacing w:line="360" w:lineRule="auto"/>
    </w:pPr>
    <w:rPr>
      <w:szCs w:val="28"/>
    </w:rPr>
  </w:style>
  <w:style w:type="paragraph" w:styleId="1118" w:customStyle="1">
    <w:name w:val="xl4273"/>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样式1"/>
    <w:basedOn w:val="766"/>
    <w:qFormat/>
    <w:pPr>
      <w:ind w:firstLine="560"/>
      <w:spacing w:before="120" w:after="0" w:line="360" w:lineRule="auto"/>
    </w:pPr>
    <w:rPr>
      <w:bCs w:val="0"/>
      <w:szCs w:val="20"/>
    </w:rPr>
  </w:style>
  <w:style w:type="paragraph" w:styleId="1120" w:customStyle="1">
    <w:name w:val="xl39"/>
    <w:basedOn w:val="762"/>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21" w:customStyle="1">
    <w:name w:val="Char Char1 Char Char Char Char Char Char Char"/>
    <w:basedOn w:val="762"/>
    <w:qFormat/>
    <w:rPr>
      <w:sz w:val="21"/>
      <w:szCs w:val="24"/>
    </w:rPr>
  </w:style>
  <w:style w:type="paragraph" w:styleId="1122" w:customStyle="1">
    <w:name w:val="+正文 Char Char Char3"/>
    <w:basedOn w:val="762"/>
    <w:qFormat/>
    <w:pPr>
      <w:ind w:firstLine="200"/>
      <w:spacing w:line="360" w:lineRule="auto"/>
    </w:pPr>
    <w:rPr>
      <w:szCs w:val="24"/>
    </w:rPr>
  </w:style>
  <w:style w:type="paragraph" w:styleId="1123" w:customStyle="1">
    <w:name w:val="正文首行缩进两字符"/>
    <w:basedOn w:val="762"/>
    <w:qFormat/>
    <w:pPr>
      <w:ind w:firstLine="200"/>
      <w:spacing w:line="360" w:lineRule="auto"/>
    </w:pPr>
    <w:rPr>
      <w:sz w:val="21"/>
      <w:szCs w:val="24"/>
    </w:rPr>
  </w:style>
  <w:style w:type="paragraph" w:styleId="1124" w:customStyle="1">
    <w:name w:val="功能点"/>
    <w:basedOn w:val="762"/>
    <w:qFormat/>
    <w:pPr>
      <w:ind w:left="840" w:hanging="420"/>
      <w:spacing w:before="100" w:beforeAutospacing="1" w:after="100" w:afterAutospacing="1" w:line="360" w:lineRule="auto"/>
      <w:tabs>
        <w:tab w:val="left" w:pos="840" w:leader="none"/>
      </w:tabs>
    </w:pPr>
    <w:rPr>
      <w:szCs w:val="24"/>
    </w:rPr>
  </w:style>
  <w:style w:type="paragraph" w:styleId="1125" w:customStyle="1">
    <w:name w:val="+正文 Char Char5"/>
    <w:basedOn w:val="762"/>
    <w:qFormat/>
    <w:pPr>
      <w:ind w:firstLine="200"/>
      <w:spacing w:line="360" w:lineRule="auto"/>
    </w:pPr>
  </w:style>
  <w:style w:type="paragraph" w:styleId="1126"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127" w:customStyle="1">
    <w:name w:val="+1."/>
    <w:basedOn w:val="1117"/>
    <w:link w:val="1560"/>
    <w:qFormat/>
    <w:pPr>
      <w:ind w:left="840" w:hanging="420"/>
      <w:tabs>
        <w:tab w:val="left" w:pos="840" w:leader="none"/>
      </w:tabs>
    </w:pPr>
    <w:rPr>
      <w:rFonts w:ascii="宋体"/>
      <w:color w:val="000000"/>
    </w:rPr>
  </w:style>
  <w:style w:type="paragraph" w:styleId="1128" w:customStyle="1">
    <w:name w:val="xl4248"/>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9" w:customStyle="1">
    <w:name w:val="xl96"/>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30" w:customStyle="1">
    <w:name w:val="7"/>
    <w:basedOn w:val="762"/>
    <w:next w:val="966"/>
    <w:qFormat/>
    <w:pPr>
      <w:ind w:firstLine="560"/>
      <w:spacing w:line="440" w:lineRule="exact"/>
    </w:pPr>
    <w:rPr>
      <w:sz w:val="21"/>
      <w:szCs w:val="24"/>
    </w:rPr>
  </w:style>
  <w:style w:type="paragraph" w:styleId="1131" w:customStyle="1">
    <w:name w:val="仪表分项"/>
    <w:basedOn w:val="1045"/>
    <w:next w:val="1055"/>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32" w:customStyle="1">
    <w:name w:val="样式 标题 2 + 两端对齐"/>
    <w:basedOn w:val="762"/>
    <w:qFormat/>
    <w:pPr>
      <w:keepLines/>
      <w:keepNext/>
      <w:spacing w:before="260" w:after="260" w:line="416" w:lineRule="auto"/>
      <w:outlineLvl w:val="1"/>
    </w:pPr>
    <w:rPr>
      <w:rFonts w:ascii="Arial" w:hAnsi="Arial" w:cs="Arial"/>
      <w:b/>
      <w:bCs/>
      <w:color w:val="ff0000"/>
      <w:sz w:val="32"/>
      <w:szCs w:val="32"/>
    </w:rPr>
  </w:style>
  <w:style w:type="paragraph" w:styleId="1133" w:customStyle="1">
    <w:name w:val="说明标题3"/>
    <w:basedOn w:val="762"/>
    <w:qFormat/>
    <w:pPr>
      <w:ind w:left="709" w:hanging="709"/>
      <w:tabs>
        <w:tab w:val="left" w:pos="720" w:leader="none"/>
        <w:tab w:val="left" w:pos="1113" w:leader="none"/>
      </w:tabs>
    </w:pPr>
    <w:rPr>
      <w:sz w:val="28"/>
    </w:rPr>
  </w:style>
  <w:style w:type="paragraph" w:styleId="1134" w:customStyle="1">
    <w:name w:val="样式4"/>
    <w:basedOn w:val="762"/>
    <w:qFormat/>
    <w:pPr>
      <w:ind w:left="874" w:hanging="420"/>
      <w:spacing w:line="360" w:lineRule="auto"/>
      <w:tabs>
        <w:tab w:val="left" w:pos="874" w:leader="none"/>
      </w:tabs>
    </w:pPr>
    <w:rPr>
      <w:szCs w:val="24"/>
    </w:rPr>
  </w:style>
  <w:style w:type="paragraph" w:styleId="1135" w:customStyle="1">
    <w:name w:val="+A."/>
    <w:basedOn w:val="1117"/>
    <w:qFormat/>
    <w:pPr>
      <w:ind w:left="2100" w:hanging="420"/>
      <w:tabs>
        <w:tab w:val="left" w:pos="2100" w:leader="none"/>
      </w:tabs>
    </w:pPr>
  </w:style>
  <w:style w:type="paragraph" w:styleId="1136" w:customStyle="1">
    <w:name w:val="xl80"/>
    <w:basedOn w:val="762"/>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37" w:customStyle="1">
    <w:name w:val="标准正文中缩进"/>
    <w:basedOn w:val="762"/>
    <w:qFormat/>
    <w:pPr>
      <w:ind w:firstLine="200"/>
      <w:jc w:val="left"/>
      <w:spacing w:line="420" w:lineRule="exact"/>
    </w:pPr>
    <w:rPr>
      <w:szCs w:val="24"/>
    </w:rPr>
  </w:style>
  <w:style w:type="paragraph" w:styleId="1138" w:customStyle="1">
    <w:name w:val="xl102"/>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5B"/>
    <w:qFormat/>
    <w:pPr>
      <w:jc w:val="both"/>
      <w:widowControl w:val="off"/>
    </w:pPr>
    <w:rPr>
      <w:rFonts w:ascii="宋体"/>
      <w:color w:val="000000"/>
      <w:sz w:val="18"/>
      <w:szCs w:val="18"/>
    </w:rPr>
  </w:style>
  <w:style w:type="paragraph" w:styleId="1140" w:customStyle="1">
    <w:name w:val="8"/>
    <w:qFormat/>
    <w:pPr>
      <w:jc w:val="right"/>
      <w:spacing w:line="240" w:lineRule="atLeast"/>
      <w:widowControl w:val="off"/>
    </w:pPr>
    <w:rPr>
      <w:rFonts w:ascii="宋体"/>
      <w:sz w:val="18"/>
      <w:szCs w:val="18"/>
    </w:rPr>
  </w:style>
  <w:style w:type="paragraph" w:styleId="1141" w:customStyle="1">
    <w:name w:val="xl8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42" w:customStyle="1">
    <w:name w:val="Table Text"/>
    <w:basedOn w:val="762"/>
    <w:link w:val="1524"/>
    <w:qFormat/>
    <w:pPr>
      <w:spacing w:before="80" w:after="80"/>
      <w:widowControl/>
      <w:tabs>
        <w:tab w:val="decimal" w:pos="0" w:leader="none"/>
      </w:tabs>
    </w:pPr>
    <w:rPr>
      <w:rFonts w:ascii="Arial" w:hAnsi="Arial"/>
      <w:color w:val="000000"/>
      <w:sz w:val="18"/>
      <w:szCs w:val="21"/>
    </w:rPr>
  </w:style>
  <w:style w:type="paragraph" w:styleId="1143" w:customStyle="1">
    <w:name w:val="style6"/>
    <w:basedOn w:val="762"/>
    <w:qFormat/>
    <w:pPr>
      <w:ind w:left="300" w:right="300"/>
      <w:jc w:val="left"/>
      <w:spacing w:before="75"/>
      <w:widowControl/>
    </w:pPr>
    <w:rPr>
      <w:rFonts w:ascii="Tahoma" w:hAnsi="Tahoma" w:cs="Tahoma"/>
      <w:color w:val="000000"/>
      <w:sz w:val="18"/>
      <w:szCs w:val="18"/>
    </w:rPr>
  </w:style>
  <w:style w:type="paragraph" w:styleId="1144" w:customStyle="1">
    <w:name w:val="xl425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段 Char"/>
    <w:qFormat/>
    <w:pPr>
      <w:ind w:firstLine="200"/>
      <w:jc w:val="both"/>
    </w:pPr>
    <w:rPr>
      <w:rFonts w:ascii="宋体"/>
      <w:sz w:val="21"/>
    </w:rPr>
  </w:style>
  <w:style w:type="paragraph" w:styleId="1146" w:customStyle="1">
    <w:name w:val="_Style 5"/>
    <w:basedOn w:val="762"/>
    <w:qFormat/>
    <w:pPr>
      <w:jc w:val="left"/>
      <w:spacing w:after="160" w:line="240" w:lineRule="exact"/>
      <w:widowControl/>
    </w:pPr>
  </w:style>
  <w:style w:type="paragraph" w:styleId="1147" w:customStyle="1">
    <w:name w:val="yyn4"/>
    <w:basedOn w:val="1148"/>
    <w:semiHidden/>
    <w:qFormat/>
    <w:pPr>
      <w:spacing w:before="120" w:after="120" w:line="240" w:lineRule="auto"/>
    </w:pPr>
    <w:rPr>
      <w:color w:val="auto"/>
    </w:rPr>
  </w:style>
  <w:style w:type="paragraph" w:styleId="1148" w:customStyle="1">
    <w:name w:val="yyn2"/>
    <w:basedOn w:val="1029"/>
    <w:qFormat/>
    <w:pPr>
      <w:ind w:right="0" w:firstLine="0"/>
      <w:jc w:val="left"/>
    </w:pPr>
    <w:rPr>
      <w:spacing w:val="0"/>
    </w:rPr>
  </w:style>
  <w:style w:type="paragraph" w:styleId="1149" w:customStyle="1">
    <w:name w:val="+列表编号"/>
    <w:basedOn w:val="762"/>
    <w:qFormat/>
    <w:pPr>
      <w:spacing w:before="120" w:after="120"/>
      <w:tabs>
        <w:tab w:val="center" w:pos="4200" w:leader="none"/>
        <w:tab w:val="right" w:pos="8400" w:leader="none"/>
      </w:tabs>
    </w:pPr>
    <w:rPr>
      <w:b/>
      <w:szCs w:val="28"/>
    </w:rPr>
  </w:style>
  <w:style w:type="paragraph" w:styleId="1150" w:customStyle="1">
    <w:name w:val="样式 样式 标题 3 + 首行缩进:  2 字符 + 首行缩进:  2 字符"/>
    <w:basedOn w:val="762"/>
    <w:qFormat/>
    <w:pPr>
      <w:keepLines/>
      <w:keepNext/>
      <w:spacing w:before="260" w:after="260"/>
      <w:outlineLvl w:val="2"/>
    </w:pPr>
    <w:rPr>
      <w:rFonts w:cs="宋体"/>
      <w:b/>
      <w:bCs/>
      <w:sz w:val="30"/>
    </w:rPr>
  </w:style>
  <w:style w:type="paragraph" w:styleId="1151" w:customStyle="1">
    <w:name w:val="表格格式"/>
    <w:basedOn w:val="762"/>
    <w:qFormat/>
    <w:pPr>
      <w:ind w:left="-91"/>
      <w:jc w:val="left"/>
      <w:spacing w:line="360" w:lineRule="exact"/>
    </w:pPr>
    <w:rPr>
      <w:rFonts w:ascii="宋体"/>
      <w:szCs w:val="11"/>
    </w:rPr>
  </w:style>
  <w:style w:type="paragraph" w:styleId="1152" w:customStyle="1">
    <w:name w:val="+(1)"/>
    <w:basedOn w:val="762"/>
    <w:qFormat/>
    <w:pPr>
      <w:ind w:left="1843"/>
      <w:spacing w:line="360" w:lineRule="auto"/>
      <w:tabs>
        <w:tab w:val="left" w:pos="2268" w:leader="none"/>
      </w:tabs>
    </w:pPr>
    <w:rPr>
      <w:szCs w:val="28"/>
    </w:rPr>
  </w:style>
  <w:style w:type="paragraph" w:styleId="1153" w:customStyle="1">
    <w:name w:val="+列表2"/>
    <w:basedOn w:val="762"/>
    <w:qFormat/>
    <w:pPr>
      <w:jc w:val="center"/>
    </w:pPr>
    <w:rPr>
      <w:sz w:val="18"/>
      <w:szCs w:val="21"/>
    </w:rPr>
  </w:style>
  <w:style w:type="paragraph" w:styleId="1154" w:customStyle="1">
    <w:name w:val="+正文标题"/>
    <w:basedOn w:val="762"/>
    <w:qFormat/>
    <w:pPr>
      <w:jc w:val="center"/>
      <w:keepLines/>
      <w:pageBreakBefore/>
      <w:spacing w:before="240" w:after="240" w:line="360" w:lineRule="auto"/>
      <w:outlineLvl w:val="0"/>
    </w:pPr>
    <w:rPr>
      <w:rFonts w:eastAsia="黑体"/>
      <w:b/>
      <w:sz w:val="32"/>
      <w:szCs w:val="32"/>
    </w:rPr>
  </w:style>
  <w:style w:type="paragraph" w:styleId="1155" w:customStyle="1">
    <w:name w:val="xl4237"/>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30"/>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57" w:customStyle="1">
    <w:name w:val="++标题3"/>
    <w:basedOn w:val="765"/>
    <w:semiHidden/>
    <w:qFormat/>
    <w:pPr>
      <w:keepLines w:val="0"/>
      <w:spacing w:before="0" w:after="0" w:line="360" w:lineRule="auto"/>
      <w:outlineLvl w:val="3"/>
    </w:pPr>
    <w:rPr>
      <w:rFonts w:ascii="宋体" w:hAnsi="宋体"/>
      <w:sz w:val="24"/>
      <w:szCs w:val="24"/>
    </w:rPr>
  </w:style>
  <w:style w:type="paragraph" w:styleId="1158" w:customStyle="1">
    <w:name w:val="Char Char Char Char Char Char1"/>
    <w:basedOn w:val="762"/>
    <w:qFormat/>
    <w:pPr>
      <w:jc w:val="left"/>
      <w:spacing w:after="160" w:line="240" w:lineRule="exact"/>
      <w:widowControl/>
    </w:pPr>
    <w:rPr>
      <w:rFonts w:ascii="Verdana" w:hAnsi="Verdana"/>
      <w:sz w:val="20"/>
      <w:lang w:eastAsia="en-US"/>
    </w:rPr>
  </w:style>
  <w:style w:type="paragraph" w:styleId="1159" w:customStyle="1">
    <w:name w:val="-1.1.1.1"/>
    <w:basedOn w:val="767"/>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60" w:customStyle="1">
    <w:name w:val="tableheading"/>
    <w:basedOn w:val="762"/>
    <w:qFormat/>
    <w:pPr>
      <w:jc w:val="left"/>
      <w:spacing w:before="100" w:beforeAutospacing="1" w:after="100" w:afterAutospacing="1"/>
      <w:widowControl/>
    </w:pPr>
    <w:rPr>
      <w:rFonts w:ascii="宋体" w:hAnsi="宋体" w:cs="宋体"/>
      <w:szCs w:val="24"/>
    </w:rPr>
  </w:style>
  <w:style w:type="paragraph" w:styleId="1161" w:customStyle="1">
    <w:name w:val="样式6"/>
    <w:basedOn w:val="767"/>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162" w:customStyle="1">
    <w:name w:val="清單段落"/>
    <w:basedOn w:val="762"/>
    <w:qFormat/>
    <w:pPr>
      <w:ind w:left="480"/>
      <w:jc w:val="left"/>
    </w:pPr>
    <w:rPr>
      <w:rFonts w:ascii="Calibri" w:hAnsi="Calibri" w:eastAsia="PMingLiU" w:cs="Calibri"/>
      <w:szCs w:val="22"/>
      <w:lang w:eastAsia="ar-SA"/>
    </w:rPr>
  </w:style>
  <w:style w:type="paragraph" w:styleId="1163" w:customStyle="1">
    <w:name w:val="xl4240"/>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样式 目录 1 + 首行缩进:  2 字符"/>
    <w:basedOn w:val="957"/>
    <w:semiHidden/>
    <w:qFormat/>
    <w:pPr>
      <w:ind w:firstLine="402"/>
      <w:spacing w:before="120" w:after="120"/>
      <w:widowControl/>
    </w:pPr>
    <w:rPr>
      <w:b/>
      <w:bCs/>
      <w:i/>
      <w:iCs/>
      <w:szCs w:val="24"/>
    </w:rPr>
  </w:style>
  <w:style w:type="paragraph" w:styleId="1165" w:customStyle="1">
    <w:name w:val="A."/>
    <w:basedOn w:val="762"/>
    <w:qFormat/>
    <w:pPr>
      <w:ind w:left="454" w:hanging="454"/>
      <w:spacing w:line="264" w:lineRule="auto"/>
      <w:widowControl/>
      <w:tabs>
        <w:tab w:val="left" w:pos="454" w:leader="none"/>
      </w:tabs>
    </w:pPr>
  </w:style>
  <w:style w:type="paragraph" w:styleId="1166" w:customStyle="1">
    <w:name w:val="xl130"/>
    <w:basedOn w:val="762"/>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67" w:customStyle="1">
    <w:name w:val="目录文字"/>
    <w:basedOn w:val="762"/>
    <w:qFormat/>
    <w:pPr>
      <w:jc w:val="left"/>
      <w:spacing w:line="480" w:lineRule="auto"/>
      <w:widowControl/>
    </w:pPr>
    <w:rPr>
      <w:rFonts w:ascii="宋体" w:hAnsi="宋体"/>
    </w:rPr>
  </w:style>
  <w:style w:type="paragraph" w:styleId="1168" w:customStyle="1">
    <w:name w:val="普通 (Web)"/>
    <w:basedOn w:val="762"/>
    <w:qFormat/>
    <w:pPr>
      <w:jc w:val="left"/>
      <w:spacing w:before="100" w:after="100"/>
      <w:widowControl/>
      <w:tabs>
        <w:tab w:val="left" w:pos="632" w:leader="none"/>
      </w:tabs>
    </w:pPr>
    <w:rPr>
      <w:rFonts w:ascii="Symbol" w:hAnsi="Symbol" w:cs="Verdana"/>
      <w:color w:val="000000"/>
    </w:rPr>
  </w:style>
  <w:style w:type="paragraph" w:styleId="1169" w:customStyle="1">
    <w:name w:val="xl132"/>
    <w:basedOn w:val="762"/>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170" w:customStyle="1">
    <w:name w:val="xl110"/>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71" w:customStyle="1">
    <w:name w:val="xl117"/>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172" w:customStyle="1">
    <w:name w:val="Char Char Char1 Char Char Char Char Char Char Char Char Char Char Char Char Char"/>
    <w:basedOn w:val="762"/>
    <w:qFormat/>
    <w:pPr>
      <w:jc w:val="left"/>
      <w:spacing w:after="160" w:line="240" w:lineRule="exact"/>
      <w:widowControl/>
    </w:pPr>
    <w:rPr>
      <w:rFonts w:ascii="Verdana" w:hAnsi="Verdana"/>
      <w:sz w:val="20"/>
      <w:lang w:eastAsia="en-US"/>
    </w:rPr>
  </w:style>
  <w:style w:type="paragraph" w:styleId="1173" w:customStyle="1">
    <w:name w:val="Char2"/>
    <w:basedOn w:val="762"/>
    <w:qFormat/>
    <w:rPr>
      <w:rFonts w:ascii="仿宋_GB2312" w:eastAsia="仿宋_GB2312"/>
      <w:b/>
      <w:sz w:val="32"/>
      <w:szCs w:val="32"/>
    </w:rPr>
  </w:style>
  <w:style w:type="paragraph" w:styleId="1174" w:customStyle="1">
    <w:name w:val="Char Char Char1 Char Char Char Char Char Char Char Char Char1 Char"/>
    <w:basedOn w:val="762"/>
    <w:qFormat/>
    <w:pPr>
      <w:jc w:val="left"/>
      <w:spacing w:after="160" w:line="240" w:lineRule="exact"/>
      <w:widowControl/>
    </w:pPr>
    <w:rPr>
      <w:rFonts w:ascii="Verdana" w:hAnsi="Verdana"/>
      <w:sz w:val="20"/>
      <w:lang w:eastAsia="en-US"/>
    </w:rPr>
  </w:style>
  <w:style w:type="paragraph" w:styleId="1175" w:customStyle="1">
    <w:name w:val="插图题注"/>
    <w:next w:val="762"/>
    <w:qFormat/>
    <w:pPr>
      <w:ind w:left="3360" w:hanging="420"/>
      <w:jc w:val="center"/>
      <w:tabs>
        <w:tab w:val="left" w:pos="3360" w:leader="none"/>
      </w:tabs>
    </w:pPr>
    <w:rPr>
      <w:rFonts w:ascii="Arial" w:hAnsi="Arial"/>
      <w:sz w:val="18"/>
      <w:szCs w:val="18"/>
    </w:rPr>
  </w:style>
  <w:style w:type="paragraph" w:styleId="1176" w:customStyle="1">
    <w:name w:val="xl105"/>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默认段落字体 Para Char Char Char Char Char Char Char Char Char1 Char Char Char Char"/>
    <w:basedOn w:val="762"/>
    <w:qFormat/>
    <w:rPr>
      <w:rFonts w:ascii="Tahoma" w:hAnsi="Tahoma"/>
    </w:rPr>
  </w:style>
  <w:style w:type="paragraph" w:styleId="1178" w:customStyle="1">
    <w:name w:val="楷体"/>
    <w:basedOn w:val="762"/>
    <w:link w:val="1588"/>
    <w:qFormat/>
    <w:pPr>
      <w:ind w:firstLine="561"/>
      <w:jc w:val="left"/>
      <w:spacing w:line="360" w:lineRule="auto"/>
    </w:pPr>
    <w:rPr>
      <w:rFonts w:ascii="楷体_GB2312" w:eastAsia="楷体_GB2312"/>
      <w:b/>
      <w:sz w:val="32"/>
      <w:szCs w:val="32"/>
    </w:rPr>
  </w:style>
  <w:style w:type="paragraph" w:styleId="1179" w:customStyle="1">
    <w:name w:val="style79"/>
    <w:basedOn w:val="762"/>
    <w:qFormat/>
    <w:pPr>
      <w:jc w:val="left"/>
      <w:spacing w:before="100" w:beforeAutospacing="1" w:after="100" w:afterAutospacing="1"/>
      <w:widowControl/>
    </w:pPr>
    <w:rPr>
      <w:rFonts w:ascii="Arial Unicode MS" w:hAnsi="Arial Unicode MS" w:eastAsia="Arial Unicode MS" w:cs="Arial Unicode MS"/>
      <w:szCs w:val="24"/>
    </w:rPr>
  </w:style>
  <w:style w:type="paragraph" w:styleId="1180" w:customStyle="1">
    <w:name w:val="msolistparagraph"/>
    <w:basedOn w:val="762"/>
    <w:qFormat/>
    <w:pPr>
      <w:jc w:val="left"/>
      <w:spacing w:before="100" w:beforeAutospacing="1" w:after="100" w:afterAutospacing="1"/>
      <w:widowControl/>
    </w:pPr>
    <w:rPr>
      <w:rFonts w:ascii="宋体" w:hAnsi="宋体" w:cs="宋体"/>
      <w:szCs w:val="24"/>
    </w:rPr>
  </w:style>
  <w:style w:type="paragraph" w:styleId="1181" w:customStyle="1">
    <w:name w:val="条例"/>
    <w:basedOn w:val="762"/>
    <w:qFormat/>
    <w:pPr>
      <w:ind w:left="2" w:right="210" w:firstLine="2"/>
      <w:keepLines/>
      <w:spacing w:line="320" w:lineRule="exact"/>
      <w:widowControl/>
    </w:pPr>
    <w:rPr>
      <w:rFonts w:ascii="宋体" w:hAnsi="宋体"/>
    </w:rPr>
  </w:style>
  <w:style w:type="paragraph" w:styleId="1182" w:customStyle="1">
    <w:name w:val="xl426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3" w:customStyle="1">
    <w:name w:val="6"/>
    <w:basedOn w:val="767"/>
    <w:qFormat/>
    <w:pPr>
      <w:keepLines w:val="0"/>
      <w:keepNext w:val="0"/>
      <w:spacing w:before="0" w:after="0" w:line="270" w:lineRule="atLeast"/>
      <w:outlineLvl w:val="9"/>
    </w:pPr>
    <w:rPr>
      <w:rFonts w:ascii="宋体"/>
      <w:b w:val="0"/>
      <w:bCs w:val="0"/>
      <w:sz w:val="18"/>
      <w:szCs w:val="18"/>
    </w:rPr>
  </w:style>
  <w:style w:type="paragraph" w:styleId="1184" w:customStyle="1">
    <w:name w:val="xl4270"/>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5" w:customStyle="1">
    <w:name w:val="正文1"/>
    <w:semiHidden/>
    <w:qFormat/>
    <w:pPr>
      <w:jc w:val="both"/>
      <w:spacing w:line="312" w:lineRule="atLeast"/>
      <w:widowControl w:val="off"/>
    </w:pPr>
    <w:rPr>
      <w:sz w:val="24"/>
    </w:rPr>
  </w:style>
  <w:style w:type="paragraph" w:styleId="1186" w:customStyle="1">
    <w:name w:val="+正文 Char2"/>
    <w:basedOn w:val="762"/>
    <w:qFormat/>
    <w:pPr>
      <w:ind w:firstLine="200"/>
      <w:spacing w:line="360" w:lineRule="auto"/>
    </w:pPr>
    <w:rPr>
      <w:szCs w:val="28"/>
    </w:rPr>
  </w:style>
  <w:style w:type="paragraph" w:styleId="1187" w:customStyle="1">
    <w:name w:val="xl56"/>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8"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189" w:customStyle="1">
    <w:name w:val="xl54"/>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190" w:customStyle="1">
    <w:name w:val="font8"/>
    <w:basedOn w:val="762"/>
    <w:qFormat/>
    <w:pPr>
      <w:jc w:val="left"/>
      <w:spacing w:before="100" w:beforeAutospacing="1" w:after="100" w:afterAutospacing="1"/>
      <w:widowControl/>
    </w:pPr>
    <w:rPr>
      <w:sz w:val="20"/>
    </w:rPr>
  </w:style>
  <w:style w:type="paragraph" w:styleId="1191" w:customStyle="1">
    <w:name w:val="xl75"/>
    <w:basedOn w:val="762"/>
    <w:qFormat/>
    <w:pPr>
      <w:jc w:val="center"/>
      <w:spacing w:before="100" w:beforeAutospacing="1" w:after="100" w:afterAutospacing="1"/>
      <w:widowControl/>
    </w:pPr>
    <w:rPr>
      <w:rFonts w:ascii="楷体" w:hAnsi="楷体" w:eastAsia="楷体" w:cs="宋体"/>
      <w:szCs w:val="24"/>
    </w:rPr>
  </w:style>
  <w:style w:type="paragraph" w:styleId="1192" w:customStyle="1">
    <w:name w:val="xl108"/>
    <w:basedOn w:val="762"/>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93" w:customStyle="1">
    <w:name w:val="xl131"/>
    <w:basedOn w:val="762"/>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94" w:customStyle="1">
    <w:name w:val="标题4 zzj"/>
    <w:basedOn w:val="1195"/>
    <w:qFormat/>
    <w:pPr>
      <w:ind w:left="480"/>
      <w:spacing w:line="480" w:lineRule="exact"/>
    </w:pPr>
    <w:rPr>
      <w:rFonts w:ascii="宋体"/>
    </w:rPr>
  </w:style>
  <w:style w:type="paragraph" w:styleId="1195" w:customStyle="1">
    <w:name w:val="标题3 zzj"/>
    <w:basedOn w:val="1033"/>
    <w:qFormat/>
    <w:rPr>
      <w:sz w:val="24"/>
    </w:rPr>
  </w:style>
  <w:style w:type="paragraph" w:styleId="1196" w:customStyle="1">
    <w:name w:val="xl51"/>
    <w:basedOn w:val="76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197" w:customStyle="1">
    <w:name w:val="xl427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8" w:customStyle="1">
    <w:name w:val="xl81"/>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199" w:customStyle="1">
    <w:name w:val="gray"/>
    <w:basedOn w:val="762"/>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00" w:customStyle="1">
    <w:name w:val="Char Char Char Char"/>
    <w:basedOn w:val="762"/>
    <w:qFormat/>
    <w:rPr>
      <w:sz w:val="21"/>
      <w:szCs w:val="24"/>
    </w:rPr>
  </w:style>
  <w:style w:type="paragraph" w:styleId="1201" w:customStyle="1">
    <w:name w:val="Char"/>
    <w:basedOn w:val="762"/>
    <w:link w:val="1582"/>
    <w:qFormat/>
    <w:rPr>
      <w:rFonts w:ascii="Tahoma" w:hAnsi="Tahoma"/>
    </w:rPr>
  </w:style>
  <w:style w:type="paragraph" w:styleId="1202" w:customStyle="1">
    <w:name w:val="-正文"/>
    <w:basedOn w:val="762"/>
    <w:semiHidden/>
    <w:qFormat/>
    <w:pPr>
      <w:ind w:firstLine="200"/>
      <w:jc w:val="left"/>
      <w:spacing w:line="360" w:lineRule="auto"/>
    </w:pPr>
    <w:rPr>
      <w:szCs w:val="24"/>
    </w:rPr>
  </w:style>
  <w:style w:type="paragraph" w:styleId="1203" w:customStyle="1">
    <w:name w:val="图5"/>
    <w:basedOn w:val="762"/>
    <w:qFormat/>
    <w:pPr>
      <w:jc w:val="center"/>
      <w:spacing w:line="220" w:lineRule="atLeast"/>
    </w:pPr>
    <w:rPr>
      <w:rFonts w:hint="eastAsia" w:ascii="仿宋_GB2312" w:eastAsia="仿宋_GB2312"/>
      <w:sz w:val="21"/>
    </w:rPr>
  </w:style>
  <w:style w:type="paragraph" w:styleId="1204" w:customStyle="1">
    <w:name w:val="+正文 Char Char1"/>
    <w:basedOn w:val="762"/>
    <w:qFormat/>
    <w:pPr>
      <w:ind w:firstLine="200"/>
      <w:spacing w:line="360" w:lineRule="auto"/>
    </w:pPr>
    <w:rPr>
      <w:szCs w:val="28"/>
    </w:rPr>
  </w:style>
  <w:style w:type="paragraph" w:styleId="1205" w:customStyle="1">
    <w:name w:val="xl426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6" w:customStyle="1">
    <w:name w:val="xl127"/>
    <w:basedOn w:val="762"/>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07" w:customStyle="1">
    <w:name w:val="样式 －列表编号 + 居中 段前: 0.5 行 段后: 0.5 行"/>
    <w:basedOn w:val="762"/>
    <w:semiHidden/>
    <w:qFormat/>
    <w:pPr>
      <w:jc w:val="right"/>
    </w:pPr>
    <w:rPr>
      <w:b/>
      <w:bCs/>
      <w:spacing w:val="8"/>
      <w:sz w:val="28"/>
    </w:rPr>
  </w:style>
  <w:style w:type="paragraph" w:styleId="1208" w:customStyle="1">
    <w:name w:val="+b1、"/>
    <w:basedOn w:val="1019"/>
    <w:semiHidden/>
    <w:qFormat/>
    <w:rPr>
      <w:b/>
    </w:rPr>
  </w:style>
  <w:style w:type="paragraph" w:styleId="1209" w:customStyle="1">
    <w:name w:val="+列表1"/>
    <w:basedOn w:val="762"/>
    <w:link w:val="1629"/>
    <w:qFormat/>
    <w:pPr>
      <w:jc w:val="center"/>
    </w:pPr>
    <w:rPr>
      <w:sz w:val="21"/>
      <w:szCs w:val="24"/>
    </w:rPr>
  </w:style>
  <w:style w:type="paragraph" w:styleId="1210" w:customStyle="1">
    <w:name w:val="小节"/>
    <w:basedOn w:val="765"/>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11" w:customStyle="1">
    <w:name w:val="产品描述"/>
    <w:qFormat/>
    <w:pPr>
      <w:ind w:firstLine="397"/>
      <w:jc w:val="both"/>
      <w:spacing w:line="270" w:lineRule="atLeast"/>
      <w:widowControl w:val="off"/>
    </w:pPr>
    <w:rPr>
      <w:rFonts w:ascii="宋体"/>
      <w:sz w:val="18"/>
      <w:szCs w:val="18"/>
    </w:rPr>
  </w:style>
  <w:style w:type="paragraph" w:styleId="1212" w:customStyle="1">
    <w:name w:val="样式 标题 2 + Times New Roman 四号 非加粗 段前: 5 磅 段后: 0 磅 行距: 固定值 20..."/>
    <w:basedOn w:val="764"/>
    <w:qFormat/>
    <w:pPr>
      <w:spacing w:before="100" w:after="0" w:line="400" w:lineRule="exact"/>
    </w:pPr>
    <w:rPr>
      <w:rFonts w:ascii="Times New Roman" w:hAnsi="Times New Roman" w:eastAsia="黑体" w:cs="宋体"/>
      <w:b w:val="0"/>
      <w:bCs w:val="0"/>
      <w:sz w:val="28"/>
      <w:szCs w:val="20"/>
    </w:rPr>
  </w:style>
  <w:style w:type="paragraph" w:styleId="1213" w:customStyle="1">
    <w:name w:val="xl4249"/>
    <w:basedOn w:val="762"/>
    <w:qFormat/>
    <w:pPr>
      <w:jc w:val="left"/>
      <w:spacing w:before="100" w:beforeAutospacing="1" w:after="100" w:afterAutospacing="1"/>
      <w:widowControl/>
    </w:pPr>
    <w:rPr>
      <w:rFonts w:ascii="宋体" w:hAnsi="宋体" w:cs="宋体"/>
      <w:sz w:val="20"/>
    </w:rPr>
  </w:style>
  <w:style w:type="paragraph" w:styleId="1214" w:customStyle="1">
    <w:name w:val="样式 正文缩进 + 首行缩进:  2 字符"/>
    <w:basedOn w:val="930"/>
    <w:link w:val="1625"/>
    <w:qFormat/>
    <w:pPr>
      <w:ind w:firstLine="480"/>
      <w:jc w:val="both"/>
      <w:spacing w:after="80" w:line="360" w:lineRule="auto"/>
    </w:pPr>
  </w:style>
  <w:style w:type="paragraph" w:styleId="1215" w:customStyle="1">
    <w:name w:val="xl66"/>
    <w:basedOn w:val="76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6" w:customStyle="1">
    <w:name w:val="xl424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7" w:customStyle="1">
    <w:name w:val="xl122"/>
    <w:basedOn w:val="762"/>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18" w:customStyle="1">
    <w:name w:val="表格正文"/>
    <w:basedOn w:val="762"/>
    <w:qFormat/>
    <w:pPr>
      <w:spacing w:line="300" w:lineRule="auto"/>
    </w:pPr>
  </w:style>
  <w:style w:type="paragraph" w:styleId="1219" w:customStyle="1">
    <w:name w:val="标书标题1"/>
    <w:basedOn w:val="763"/>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20" w:customStyle="1">
    <w:name w:val="xl100"/>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a)"/>
    <w:basedOn w:val="762"/>
    <w:qFormat/>
    <w:pPr>
      <w:ind w:left="1361" w:hanging="454"/>
      <w:spacing w:line="264" w:lineRule="auto"/>
      <w:tabs>
        <w:tab w:val="left" w:pos="1361" w:leader="none"/>
      </w:tabs>
    </w:pPr>
  </w:style>
  <w:style w:type="paragraph" w:styleId="1222" w:customStyle="1">
    <w:name w:val="表格内文字"/>
    <w:basedOn w:val="762"/>
    <w:qFormat/>
    <w:pPr>
      <w:jc w:val="center"/>
      <w:spacing w:before="100" w:beforeAutospacing="1" w:after="100" w:afterAutospacing="1" w:line="320" w:lineRule="atLeast"/>
    </w:pPr>
    <w:rPr>
      <w:spacing w:val="10"/>
    </w:rPr>
  </w:style>
  <w:style w:type="paragraph" w:styleId="1223" w:customStyle="1">
    <w:name w:val="++111"/>
    <w:basedOn w:val="762"/>
    <w:semiHidden/>
    <w:qFormat/>
    <w:pPr>
      <w:spacing w:line="360" w:lineRule="auto"/>
      <w:tabs>
        <w:tab w:val="left" w:pos="964" w:leader="none"/>
      </w:tabs>
    </w:pPr>
    <w:rPr>
      <w:b/>
      <w:szCs w:val="24"/>
    </w:rPr>
  </w:style>
  <w:style w:type="paragraph" w:styleId="1224" w:customStyle="1">
    <w:name w:val="小点说明"/>
    <w:basedOn w:val="762"/>
    <w:qFormat/>
    <w:pPr>
      <w:ind w:left="780" w:hanging="420"/>
      <w:spacing w:after="80" w:line="360" w:lineRule="auto"/>
      <w:tabs>
        <w:tab w:val="left" w:pos="780" w:leader="none"/>
      </w:tabs>
    </w:pPr>
    <w:rPr>
      <w:szCs w:val="24"/>
    </w:rPr>
  </w:style>
  <w:style w:type="paragraph" w:styleId="1225" w:customStyle="1">
    <w:name w:val="样式 正文缩进表正文特点框图图表标题正文不缩进首行缩进两字正文非缩进 + 首行缩进:  2 字符"/>
    <w:basedOn w:val="930"/>
    <w:qFormat/>
    <w:pPr>
      <w:ind w:firstLine="200"/>
      <w:jc w:val="both"/>
      <w:spacing w:line="500" w:lineRule="exact"/>
    </w:pPr>
  </w:style>
  <w:style w:type="paragraph" w:styleId="1226" w:customStyle="1">
    <w:name w:val="xl59"/>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7" w:customStyle="1">
    <w:name w:val="－列表2"/>
    <w:basedOn w:val="762"/>
    <w:semiHidden/>
    <w:qFormat/>
    <w:pPr>
      <w:jc w:val="left"/>
    </w:pPr>
    <w:rPr>
      <w:rFonts w:hAnsi="Arial"/>
      <w:szCs w:val="24"/>
    </w:rPr>
  </w:style>
  <w:style w:type="paragraph" w:styleId="1228" w:customStyle="1">
    <w:name w:val="xl4250"/>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9" w:customStyle="1">
    <w:name w:val="列表内容"/>
    <w:basedOn w:val="762"/>
    <w:next w:val="762"/>
    <w:qFormat/>
    <w:pPr>
      <w:ind w:firstLine="200"/>
      <w:jc w:val="left"/>
      <w:widowControl/>
      <w:tabs>
        <w:tab w:val="left" w:pos="840" w:leader="none"/>
      </w:tabs>
    </w:pPr>
    <w:rPr>
      <w:sz w:val="18"/>
      <w:szCs w:val="24"/>
    </w:rPr>
  </w:style>
  <w:style w:type="paragraph" w:styleId="1230" w:customStyle="1">
    <w:name w:val="Char Char1 Char Char Char Char"/>
    <w:basedOn w:val="766"/>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31" w:customStyle="1">
    <w:name w:val="xl4260"/>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2" w:customStyle="1">
    <w:name w:val="Char Char Char Char Char Char Char Char Char Char1"/>
    <w:basedOn w:val="762"/>
    <w:qFormat/>
    <w:pPr>
      <w:jc w:val="left"/>
      <w:spacing w:after="160" w:line="240" w:lineRule="exact"/>
      <w:widowControl/>
    </w:pPr>
    <w:rPr>
      <w:rFonts w:ascii="Verdana" w:hAnsi="Verdana"/>
      <w:sz w:val="20"/>
      <w:lang w:eastAsia="en-US"/>
    </w:rPr>
  </w:style>
  <w:style w:type="paragraph" w:styleId="1233" w:customStyle="1">
    <w:name w:val="10ptf"/>
    <w:basedOn w:val="762"/>
    <w:qFormat/>
    <w:pPr>
      <w:jc w:val="left"/>
      <w:spacing w:before="100" w:beforeAutospacing="1" w:after="100" w:afterAutospacing="1"/>
      <w:widowControl/>
    </w:pPr>
    <w:rPr>
      <w:rFonts w:ascii="宋体" w:hAnsi="宋体"/>
      <w:sz w:val="21"/>
      <w:szCs w:val="21"/>
    </w:rPr>
  </w:style>
  <w:style w:type="paragraph" w:styleId="1234" w:customStyle="1">
    <w:name w:val="xl4278"/>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5" w:customStyle="1">
    <w:name w:val="段落正文 Char Char"/>
    <w:basedOn w:val="762"/>
    <w:link w:val="1562"/>
    <w:qFormat/>
    <w:pPr>
      <w:ind w:firstLine="461"/>
      <w:spacing w:line="360" w:lineRule="auto"/>
    </w:pPr>
    <w:rPr>
      <w:rFonts w:ascii="宋体" w:hAnsi="宋体"/>
      <w:szCs w:val="24"/>
    </w:rPr>
  </w:style>
  <w:style w:type="paragraph" w:styleId="1236" w:customStyle="1">
    <w:name w:val="GP正文(首行缩进)"/>
    <w:basedOn w:val="762"/>
    <w:qFormat/>
    <w:pPr>
      <w:ind w:firstLine="200"/>
      <w:jc w:val="left"/>
      <w:spacing w:line="360" w:lineRule="auto"/>
      <w:widowControl/>
    </w:pPr>
    <w:rPr>
      <w:szCs w:val="21"/>
    </w:rPr>
  </w:style>
  <w:style w:type="paragraph" w:styleId="1237" w:customStyle="1">
    <w:name w:val="xl115"/>
    <w:basedOn w:val="76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38" w:customStyle="1">
    <w:name w:val="xl107"/>
    <w:basedOn w:val="762"/>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39" w:customStyle="1">
    <w:name w:val="+列表1 Char Char"/>
    <w:basedOn w:val="762"/>
    <w:qFormat/>
    <w:pPr>
      <w:jc w:val="center"/>
    </w:pPr>
    <w:rPr>
      <w:sz w:val="21"/>
    </w:rPr>
  </w:style>
  <w:style w:type="paragraph" w:styleId="1240" w:customStyle="1">
    <w:name w:val="样式 标题 2 + (符号) 宋体"/>
    <w:basedOn w:val="764"/>
    <w:semiHidden/>
    <w:qFormat/>
    <w:pPr>
      <w:jc w:val="left"/>
      <w:spacing w:line="360" w:lineRule="auto"/>
      <w:widowControl/>
    </w:pPr>
    <w:rPr>
      <w:rFonts w:ascii="宋体" w:hAnsi="宋体"/>
      <w:bCs w:val="0"/>
      <w:sz w:val="28"/>
      <w:szCs w:val="28"/>
    </w:rPr>
  </w:style>
  <w:style w:type="paragraph" w:styleId="1241" w:customStyle="1">
    <w:name w:val="Char Char Char Char Char Char Char Char Char Char Char Char Char Char Char Char Char Char Char Char"/>
    <w:basedOn w:val="762"/>
    <w:qFormat/>
    <w:rPr>
      <w:rFonts w:ascii="Tahoma" w:hAnsi="Tahoma"/>
    </w:rPr>
  </w:style>
  <w:style w:type="paragraph" w:styleId="1242" w:customStyle="1">
    <w:name w:val="xl4245"/>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Style1"/>
    <w:basedOn w:val="1029"/>
    <w:qFormat/>
  </w:style>
  <w:style w:type="paragraph" w:styleId="1244" w:customStyle="1">
    <w:name w:val="样式 标题 1"/>
    <w:basedOn w:val="762"/>
    <w:semiHidden/>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45" w:customStyle="1">
    <w:name w:val="Char Char Char Char Char Char Char"/>
    <w:basedOn w:val="762"/>
    <w:qFormat/>
    <w:pPr>
      <w:ind w:left="420" w:firstLine="420"/>
      <w:spacing w:line="360" w:lineRule="auto"/>
    </w:pPr>
    <w:rPr>
      <w:szCs w:val="21"/>
    </w:rPr>
  </w:style>
  <w:style w:type="paragraph" w:styleId="1246" w:customStyle="1">
    <w:name w:val="样式 标题 4 + (西文) 楷体_GB2312 (中文) 楷体_GB2312 (符号) 黑体 非加粗 段前: 0 磅...1"/>
    <w:basedOn w:val="766"/>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47" w:customStyle="1">
    <w:name w:val="标题空"/>
    <w:basedOn w:val="762"/>
    <w:link w:val="1600"/>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48" w:customStyle="1">
    <w:name w:val="body_text"/>
    <w:basedOn w:val="762"/>
    <w:qFormat/>
    <w:pPr>
      <w:spacing w:before="100" w:beforeAutospacing="1" w:after="100" w:afterAutospacing="1" w:line="320" w:lineRule="atLeast"/>
      <w:widowControl/>
    </w:pPr>
    <w:rPr>
      <w:rFonts w:ascii="ˎ̥" w:hAnsi="ˎ̥" w:cs="宋体"/>
      <w:sz w:val="20"/>
    </w:rPr>
  </w:style>
  <w:style w:type="paragraph" w:styleId="1249" w:customStyle="1">
    <w:name w:val="text"/>
    <w:basedOn w:val="762"/>
    <w:qFormat/>
    <w:pPr>
      <w:ind w:left="1049"/>
      <w:spacing w:before="240"/>
      <w:widowControl/>
      <w:tabs>
        <w:tab w:val="left" w:pos="1050" w:leader="none"/>
      </w:tabs>
    </w:pPr>
  </w:style>
  <w:style w:type="paragraph" w:styleId="1250" w:customStyle="1">
    <w:name w:val="xl83"/>
    <w:basedOn w:val="762"/>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51" w:customStyle="1">
    <w:name w:val="TOC Base"/>
    <w:basedOn w:val="762"/>
    <w:qFormat/>
    <w:pPr>
      <w:spacing w:after="240" w:line="240" w:lineRule="atLeast"/>
      <w:widowControl/>
      <w:tabs>
        <w:tab w:val="right" w:pos="6480" w:leader="dot"/>
      </w:tabs>
    </w:pPr>
    <w:rPr>
      <w:rFonts w:ascii="楷体" w:hAnsi="Arial" w:eastAsia="楷体"/>
      <w:b/>
      <w:spacing w:val="-5"/>
    </w:rPr>
  </w:style>
  <w:style w:type="paragraph" w:styleId="1252" w:customStyle="1">
    <w:name w:val="样式 宋体 五号 首行缩进:  0.95 厘米"/>
    <w:basedOn w:val="762"/>
    <w:qFormat/>
    <w:pPr>
      <w:jc w:val="center"/>
      <w:spacing w:line="360" w:lineRule="auto"/>
    </w:pPr>
    <w:rPr>
      <w:rFonts w:ascii="宋体" w:hAnsi="宋体" w:cs="宋体"/>
      <w:szCs w:val="32"/>
    </w:rPr>
  </w:style>
  <w:style w:type="paragraph" w:styleId="1253" w:customStyle="1">
    <w:name w:val="xl4267"/>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A、"/>
    <w:basedOn w:val="1078"/>
    <w:semiHidden/>
    <w:qFormat/>
    <w:pPr>
      <w:ind w:left="1680" w:hanging="420"/>
      <w:tabs>
        <w:tab w:val="left" w:pos="958" w:leader="none"/>
        <w:tab w:val="left" w:pos="1680" w:leader="none"/>
      </w:tabs>
    </w:pPr>
    <w:rPr>
      <w:b/>
    </w:rPr>
  </w:style>
  <w:style w:type="paragraph" w:styleId="1255" w:customStyle="1">
    <w:name w:val="List Paragraph1"/>
    <w:basedOn w:val="762"/>
    <w:qFormat/>
    <w:pPr>
      <w:ind w:firstLine="420"/>
    </w:pPr>
    <w:rPr>
      <w:rFonts w:ascii="Calibri" w:hAnsi="Calibri"/>
      <w:sz w:val="21"/>
      <w:szCs w:val="22"/>
    </w:rPr>
  </w:style>
  <w:style w:type="paragraph" w:styleId="1256" w:customStyle="1">
    <w:name w:val="xl129"/>
    <w:basedOn w:val="762"/>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257" w:customStyle="1">
    <w:name w:val="flName"/>
    <w:basedOn w:val="762"/>
    <w:semiHidden/>
    <w:qFormat/>
    <w:pPr>
      <w:ind w:firstLine="200"/>
      <w:jc w:val="center"/>
      <w:spacing w:before="320" w:after="160" w:line="360" w:lineRule="atLeast"/>
    </w:pPr>
    <w:rPr>
      <w:rFonts w:ascii="Arial" w:eastAsia="黑体"/>
      <w:sz w:val="32"/>
      <w:szCs w:val="24"/>
    </w:rPr>
  </w:style>
  <w:style w:type="paragraph" w:styleId="1258" w:customStyle="1">
    <w:name w:val="Char Char Char Char Char Char Char Char Char Char Char Char"/>
    <w:basedOn w:val="762"/>
    <w:qFormat/>
    <w:pPr>
      <w:jc w:val="left"/>
      <w:spacing w:after="160" w:line="240" w:lineRule="exact"/>
      <w:widowControl/>
    </w:pPr>
    <w:rPr>
      <w:rFonts w:ascii="Verdana" w:hAnsi="Verdana"/>
      <w:sz w:val="20"/>
      <w:lang w:eastAsia="en-US"/>
    </w:rPr>
  </w:style>
  <w:style w:type="paragraph" w:styleId="1259" w:customStyle="1">
    <w:name w:val="xl90"/>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60" w:customStyle="1">
    <w:name w:val="+● Char Char Char"/>
    <w:basedOn w:val="762"/>
    <w:link w:val="1485"/>
    <w:semiHidden/>
    <w:qFormat/>
    <w:pPr>
      <w:ind w:firstLine="480"/>
      <w:spacing w:line="360" w:lineRule="auto"/>
      <w:tabs>
        <w:tab w:val="left" w:pos="958" w:leader="none"/>
      </w:tabs>
    </w:pPr>
    <w:rPr>
      <w:szCs w:val="28"/>
    </w:rPr>
  </w:style>
  <w:style w:type="paragraph" w:styleId="1261" w:customStyle="1">
    <w:name w:val="样式 文本全文 + 非加宽量 / 紧缩量 Char Char"/>
    <w:basedOn w:val="762"/>
    <w:semiHidden/>
    <w:qFormat/>
    <w:pPr>
      <w:spacing w:line="360" w:lineRule="auto"/>
      <w:tabs>
        <w:tab w:val="left" w:pos="663" w:leader="none"/>
      </w:tabs>
    </w:pPr>
    <w:rPr>
      <w:rFonts w:ascii="仿宋_GB2312" w:hAnsi="仿宋_GB2312" w:eastAsia="仿宋_GB2312"/>
      <w:sz w:val="32"/>
    </w:rPr>
  </w:style>
  <w:style w:type="paragraph" w:styleId="1262" w:customStyle="1">
    <w:name w:val="xl113"/>
    <w:basedOn w:val="76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63" w:customStyle="1">
    <w:name w:val="Legal 3"/>
    <w:basedOn w:val="762"/>
    <w:next w:val="762"/>
    <w:qFormat/>
    <w:pPr>
      <w:ind w:firstLine="420"/>
      <w:jc w:val="left"/>
      <w:spacing w:after="120"/>
    </w:pPr>
    <w:rPr>
      <w:rFonts w:ascii="宋体"/>
      <w:szCs w:val="24"/>
    </w:rPr>
  </w:style>
  <w:style w:type="paragraph" w:styleId="1264" w:customStyle="1">
    <w:name w:val="F00"/>
    <w:basedOn w:val="762"/>
    <w:semiHidden/>
    <w:qFormat/>
    <w:pPr>
      <w:ind w:firstLine="200"/>
      <w:spacing w:line="400" w:lineRule="atLeast"/>
    </w:pPr>
    <w:rPr>
      <w:sz w:val="28"/>
      <w:szCs w:val="28"/>
    </w:rPr>
  </w:style>
  <w:style w:type="paragraph" w:styleId="1265" w:customStyle="1">
    <w:name w:val="xl6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6" w:customStyle="1">
    <w:name w:val="xl79"/>
    <w:basedOn w:val="762"/>
    <w:qFormat/>
    <w:pPr>
      <w:jc w:val="left"/>
      <w:spacing w:before="100" w:beforeAutospacing="1" w:after="100" w:afterAutospacing="1"/>
      <w:widowControl/>
    </w:pPr>
    <w:rPr>
      <w:rFonts w:ascii="楷体" w:hAnsi="楷体" w:eastAsia="楷体" w:cs="宋体"/>
      <w:sz w:val="20"/>
    </w:rPr>
  </w:style>
  <w:style w:type="paragraph" w:styleId="1267" w:customStyle="1">
    <w:name w:val="+标准"/>
    <w:basedOn w:val="1117"/>
    <w:qFormat/>
    <w:pPr>
      <w:ind w:left="1299" w:hanging="1099"/>
      <w:tabs>
        <w:tab w:val="left" w:pos="1680" w:leader="none"/>
        <w:tab w:val="left" w:pos="2880" w:leader="none"/>
      </w:tabs>
    </w:pPr>
  </w:style>
  <w:style w:type="paragraph" w:styleId="1268" w:customStyle="1">
    <w:name w:val="xl92"/>
    <w:basedOn w:val="76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69" w:customStyle="1">
    <w:name w:val="xl23"/>
    <w:basedOn w:val="762"/>
    <w:semiHidden/>
    <w:qFormat/>
    <w:pPr>
      <w:jc w:val="center"/>
      <w:spacing w:before="100" w:beforeAutospacing="1" w:after="100" w:afterAutospacing="1"/>
      <w:widowControl/>
    </w:pPr>
    <w:rPr>
      <w:rFonts w:ascii="Arial Unicode MS" w:hAnsi="Arial Unicode MS" w:eastAsia="Arial Unicode MS"/>
    </w:rPr>
  </w:style>
  <w:style w:type="paragraph" w:styleId="1270" w:customStyle="1">
    <w:name w:val="xl26"/>
    <w:basedOn w:val="762"/>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71" w:customStyle="1">
    <w:name w:val="xl4263"/>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78"/>
    <w:basedOn w:val="762"/>
    <w:qFormat/>
    <w:pPr>
      <w:jc w:val="center"/>
      <w:spacing w:before="100" w:beforeAutospacing="1" w:after="100" w:afterAutospacing="1"/>
      <w:widowControl/>
    </w:pPr>
    <w:rPr>
      <w:rFonts w:ascii="楷体" w:hAnsi="楷体" w:eastAsia="楷体" w:cs="宋体"/>
      <w:szCs w:val="24"/>
    </w:rPr>
  </w:style>
  <w:style w:type="paragraph" w:styleId="1273" w:customStyle="1">
    <w:name w:val="B"/>
    <w:basedOn w:val="762"/>
    <w:qFormat/>
    <w:pPr>
      <w:spacing w:before="240" w:line="0" w:lineRule="atLeast"/>
      <w:widowControl/>
      <w:tabs>
        <w:tab w:val="left" w:pos="1200" w:leader="none"/>
      </w:tabs>
    </w:pPr>
  </w:style>
  <w:style w:type="paragraph" w:styleId="1274" w:customStyle="1">
    <w:name w:val="xl76"/>
    <w:basedOn w:val="762"/>
    <w:qFormat/>
    <w:pPr>
      <w:jc w:val="left"/>
      <w:spacing w:before="100" w:beforeAutospacing="1" w:after="100" w:afterAutospacing="1"/>
      <w:widowControl/>
    </w:pPr>
    <w:rPr>
      <w:rFonts w:ascii="楷体" w:hAnsi="楷体" w:eastAsia="楷体" w:cs="宋体"/>
      <w:szCs w:val="24"/>
    </w:rPr>
  </w:style>
  <w:style w:type="paragraph" w:styleId="1275" w:customStyle="1">
    <w:name w:val="标书标题2"/>
    <w:basedOn w:val="764"/>
    <w:qFormat/>
    <w:pPr>
      <w:ind w:left="776" w:hanging="576"/>
      <w:jc w:val="left"/>
      <w:keepLines w:val="0"/>
      <w:spacing w:after="60" w:line="300" w:lineRule="auto"/>
      <w:widowControl/>
      <w:tabs>
        <w:tab w:val="left" w:pos="776" w:leader="none"/>
      </w:tabs>
    </w:pPr>
    <w:rPr>
      <w:rFonts w:ascii="Arial Narrow" w:hAnsi="Arial Narrow" w:eastAsia="仿宋_GB2312"/>
      <w:bCs w:val="0"/>
      <w:sz w:val="28"/>
      <w:szCs w:val="20"/>
    </w:rPr>
  </w:style>
  <w:style w:type="paragraph" w:styleId="1276" w:customStyle="1">
    <w:name w:val="样式 标题 3 + (西文) 楷体_GB2312 (中文) 楷体_GB2312 (符号) 宋体 四号 左侧:  0 厘米... Char"/>
    <w:basedOn w:val="765"/>
    <w:link w:val="1536"/>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277" w:customStyle="1">
    <w:name w:val="xl4256"/>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8" w:customStyle="1">
    <w:name w:val="xl4264"/>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111"/>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0" w:customStyle="1">
    <w:name w:val="默认段落字体 Para Char Char Char Char Char"/>
    <w:basedOn w:val="762"/>
    <w:qFormat/>
    <w:rPr>
      <w:rFonts w:ascii="宋体" w:hAnsi="宋体"/>
      <w:b/>
      <w:color w:val="000000"/>
      <w:szCs w:val="24"/>
    </w:rPr>
  </w:style>
  <w:style w:type="paragraph" w:styleId="1281" w:customStyle="1">
    <w:name w:val="xl44"/>
    <w:basedOn w:val="762"/>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282" w:customStyle="1">
    <w:name w:val="reader-word-layer reader-word-s9-1"/>
    <w:basedOn w:val="762"/>
    <w:qFormat/>
    <w:pPr>
      <w:jc w:val="left"/>
      <w:spacing w:before="100" w:beforeAutospacing="1" w:after="100" w:afterAutospacing="1"/>
      <w:widowControl/>
    </w:pPr>
    <w:rPr>
      <w:rFonts w:ascii="宋体" w:hAnsi="宋体" w:cs="宋体"/>
      <w:szCs w:val="24"/>
    </w:rPr>
  </w:style>
  <w:style w:type="paragraph" w:styleId="1283"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84" w:customStyle="1">
    <w:name w:val="+标题4"/>
    <w:basedOn w:val="766"/>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285" w:customStyle="1">
    <w:name w:val="reader-word-layer reader-word-s5-12"/>
    <w:basedOn w:val="762"/>
    <w:qFormat/>
    <w:pPr>
      <w:jc w:val="left"/>
      <w:spacing w:before="100" w:beforeAutospacing="1" w:after="100" w:afterAutospacing="1"/>
      <w:widowControl/>
    </w:pPr>
    <w:rPr>
      <w:rFonts w:ascii="宋体" w:hAnsi="宋体" w:cs="宋体"/>
      <w:szCs w:val="24"/>
    </w:rPr>
  </w:style>
  <w:style w:type="paragraph" w:styleId="1286" w:customStyle="1">
    <w:name w:val="Char Char Char Char Char Char Char Char Char Char Char Char Char Char Char Char Char Char Char Char Char Char Char Char Char Char Char Char Char Char Char"/>
    <w:basedOn w:val="762"/>
    <w:qFormat/>
    <w:pPr>
      <w:ind w:firstLine="200"/>
      <w:spacing w:line="360" w:lineRule="auto"/>
    </w:pPr>
    <w:rPr>
      <w:rFonts w:ascii="宋体" w:hAnsi="宋体" w:cs="宋体"/>
      <w:szCs w:val="24"/>
    </w:rPr>
  </w:style>
  <w:style w:type="paragraph" w:styleId="1287" w:customStyle="1">
    <w:name w:val="reader-word-layer reader-word-s16-0"/>
    <w:basedOn w:val="762"/>
    <w:qFormat/>
    <w:pPr>
      <w:jc w:val="left"/>
      <w:spacing w:before="100" w:beforeAutospacing="1" w:after="100" w:afterAutospacing="1"/>
      <w:widowControl/>
    </w:pPr>
    <w:rPr>
      <w:rFonts w:ascii="宋体" w:hAnsi="宋体" w:cs="宋体"/>
      <w:szCs w:val="24"/>
    </w:rPr>
  </w:style>
  <w:style w:type="paragraph" w:styleId="1288" w:customStyle="1">
    <w:name w:val="def正文"/>
    <w:basedOn w:val="940"/>
    <w:link w:val="1628"/>
    <w:qFormat/>
    <w:pPr>
      <w:jc w:val="center"/>
      <w:widowControl/>
    </w:pPr>
    <w:rPr>
      <w:rFonts w:ascii="Times New Roman" w:eastAsia="宋体"/>
      <w:bCs w:val="0"/>
      <w:sz w:val="21"/>
      <w:szCs w:val="21"/>
    </w:rPr>
  </w:style>
  <w:style w:type="paragraph" w:styleId="1289" w:customStyle="1">
    <w:name w:val="样式5"/>
    <w:basedOn w:val="767"/>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290"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91" w:customStyle="1">
    <w:name w:val="Reference Initials"/>
    <w:basedOn w:val="762"/>
    <w:next w:val="762"/>
    <w:semiHidden/>
    <w:qFormat/>
    <w:pPr>
      <w:jc w:val="left"/>
      <w:keepNext/>
      <w:spacing w:before="240" w:line="360" w:lineRule="atLeast"/>
    </w:pPr>
    <w:rPr>
      <w:rFonts w:ascii="Courier New" w:hAnsi="Courier New" w:eastAsia="仿宋_GB2312" w:cs="Arial"/>
      <w:color w:val="000000"/>
    </w:rPr>
  </w:style>
  <w:style w:type="paragraph" w:styleId="1292" w:customStyle="1">
    <w:name w:val="xl84"/>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93" w:customStyle="1">
    <w:name w:val="Fließtext"/>
    <w:basedOn w:val="762"/>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294" w:customStyle="1">
    <w:name w:val="其他标准称谓"/>
    <w:qFormat/>
    <w:pPr>
      <w:jc w:val="both"/>
      <w:spacing w:line="0" w:lineRule="atLeast"/>
    </w:pPr>
    <w:rPr>
      <w:rFonts w:ascii="黑体" w:hAnsi="宋体" w:eastAsia="黑体"/>
      <w:sz w:val="52"/>
    </w:rPr>
  </w:style>
  <w:style w:type="paragraph" w:styleId="1295" w:customStyle="1">
    <w:name w:val="font10"/>
    <w:basedOn w:val="762"/>
    <w:qFormat/>
    <w:pPr>
      <w:jc w:val="left"/>
      <w:spacing w:before="100" w:beforeAutospacing="1" w:after="100" w:afterAutospacing="1"/>
      <w:widowControl/>
    </w:pPr>
    <w:rPr>
      <w:rFonts w:ascii="仿宋" w:hAnsi="仿宋" w:eastAsia="仿宋" w:cs="宋体"/>
      <w:color w:val="000000"/>
      <w:sz w:val="18"/>
      <w:szCs w:val="18"/>
    </w:rPr>
  </w:style>
  <w:style w:type="paragraph" w:styleId="1296" w:customStyle="1">
    <w:name w:val="xl43"/>
    <w:basedOn w:val="762"/>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97" w:customStyle="1">
    <w:name w:val="xl5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98" w:customStyle="1">
    <w:name w:val="+正文 Char Char2 Char Char"/>
    <w:basedOn w:val="762"/>
    <w:qFormat/>
    <w:pPr>
      <w:ind w:firstLine="200"/>
      <w:spacing w:line="360" w:lineRule="auto"/>
    </w:pPr>
    <w:rPr>
      <w:szCs w:val="28"/>
    </w:rPr>
  </w:style>
  <w:style w:type="paragraph" w:styleId="1299" w:customStyle="1">
    <w:name w:val="xl119"/>
    <w:basedOn w:val="762"/>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00" w:customStyle="1">
    <w:name w:val="样式 标题 3头 + (中文) 黑体 四号 段前: 0 磅 段后: 0 磅 行距: 1.5 倍行距2"/>
    <w:basedOn w:val="765"/>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301" w:customStyle="1">
    <w:name w:val="xl8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302" w:customStyle="1">
    <w:name w:val="+正文 Char Char2"/>
    <w:basedOn w:val="762"/>
    <w:qFormat/>
    <w:pPr>
      <w:ind w:firstLine="200"/>
      <w:spacing w:line="360" w:lineRule="auto"/>
    </w:pPr>
    <w:rPr>
      <w:szCs w:val="24"/>
    </w:rPr>
  </w:style>
  <w:style w:type="paragraph" w:styleId="1303" w:customStyle="1">
    <w:name w:val="yyn3"/>
    <w:basedOn w:val="1148"/>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04" w:customStyle="1">
    <w:name w:val="样式2"/>
    <w:basedOn w:val="762"/>
    <w:semiHidden/>
    <w:qFormat/>
    <w:pPr>
      <w:spacing w:line="360" w:lineRule="auto"/>
    </w:pPr>
    <w:rPr>
      <w:szCs w:val="28"/>
    </w:rPr>
  </w:style>
  <w:style w:type="paragraph" w:styleId="1305" w:customStyle="1">
    <w:name w:val="xl101"/>
    <w:basedOn w:val="76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6" w:customStyle="1">
    <w:name w:val="Char Char Char Char Char Char Char1"/>
    <w:basedOn w:val="762"/>
    <w:qFormat/>
    <w:rPr>
      <w:sz w:val="21"/>
      <w:szCs w:val="24"/>
    </w:rPr>
  </w:style>
  <w:style w:type="paragraph" w:styleId="1307" w:customStyle="1">
    <w:name w:val="+标题3"/>
    <w:basedOn w:val="765"/>
    <w:link w:val="1593"/>
    <w:qFormat/>
    <w:pPr>
      <w:ind w:left="720"/>
      <w:keepNext w:val="0"/>
      <w:spacing w:before="120" w:after="120" w:line="360" w:lineRule="auto"/>
      <w:tabs>
        <w:tab w:val="left" w:pos="720" w:leader="none"/>
      </w:tabs>
    </w:pPr>
    <w:rPr>
      <w:sz w:val="24"/>
      <w:szCs w:val="28"/>
    </w:rPr>
  </w:style>
  <w:style w:type="paragraph" w:styleId="1308" w:customStyle="1">
    <w:name w:val="样式 小四 行距: 固定值 23 磅1"/>
    <w:basedOn w:val="762"/>
    <w:link w:val="1575"/>
    <w:qFormat/>
    <w:pPr>
      <w:ind w:firstLine="480"/>
      <w:spacing w:line="460" w:lineRule="exact"/>
    </w:pPr>
  </w:style>
  <w:style w:type="paragraph" w:styleId="1309" w:customStyle="1">
    <w:name w:val="xl104"/>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10" w:customStyle="1">
    <w:name w:val="哈哈正文"/>
    <w:basedOn w:val="762"/>
    <w:link w:val="1616"/>
    <w:qFormat/>
    <w:pPr>
      <w:ind w:firstLine="200"/>
      <w:spacing w:line="360" w:lineRule="auto"/>
    </w:pPr>
    <w:rPr>
      <w:rFonts w:ascii="宋体" w:hAnsi="宋体"/>
      <w:szCs w:val="32"/>
    </w:rPr>
  </w:style>
  <w:style w:type="paragraph" w:styleId="1311" w:customStyle="1">
    <w:name w:val="xl35"/>
    <w:basedOn w:val="762"/>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12" w:customStyle="1">
    <w:name w:val="font7"/>
    <w:basedOn w:val="762"/>
    <w:qFormat/>
    <w:pPr>
      <w:jc w:val="left"/>
      <w:spacing w:before="100" w:beforeAutospacing="1" w:after="100" w:afterAutospacing="1"/>
      <w:widowControl/>
    </w:pPr>
    <w:rPr>
      <w:rFonts w:ascii="Verdana" w:hAnsi="Verdana"/>
      <w:sz w:val="20"/>
    </w:rPr>
  </w:style>
  <w:style w:type="paragraph" w:styleId="1313" w:customStyle="1">
    <w:name w:val="Style6"/>
    <w:basedOn w:val="762"/>
    <w:link w:val="1529"/>
    <w:qFormat/>
    <w:pPr>
      <w:ind w:right="210" w:firstLine="480"/>
      <w:spacing w:line="360" w:lineRule="auto"/>
    </w:pPr>
  </w:style>
  <w:style w:type="paragraph" w:styleId="1314" w:customStyle="1">
    <w:name w:val="列出段落1"/>
    <w:basedOn w:val="762"/>
    <w:qFormat/>
    <w:pPr>
      <w:ind w:firstLine="420"/>
    </w:pPr>
    <w:rPr>
      <w:rFonts w:ascii="Calibri" w:hAnsi="Calibri"/>
      <w:sz w:val="21"/>
      <w:szCs w:val="22"/>
    </w:rPr>
  </w:style>
  <w:style w:type="paragraph" w:styleId="1315" w:customStyle="1">
    <w:name w:val="flType"/>
    <w:basedOn w:val="762"/>
    <w:qFormat/>
    <w:pPr>
      <w:jc w:val="center"/>
      <w:spacing w:before="560" w:after="120" w:line="360" w:lineRule="atLeast"/>
    </w:pPr>
    <w:rPr>
      <w:rFonts w:ascii="Arial" w:eastAsia="黑体"/>
      <w:sz w:val="28"/>
    </w:rPr>
  </w:style>
  <w:style w:type="paragraph" w:styleId="1316" w:customStyle="1">
    <w:name w:val="正文11"/>
    <w:basedOn w:val="762"/>
    <w:qFormat/>
    <w:pPr>
      <w:ind w:left="420" w:firstLine="527"/>
      <w:spacing w:before="120" w:line="360" w:lineRule="auto"/>
    </w:pPr>
    <w:rPr>
      <w:rFonts w:ascii="宋体" w:hAnsi="宋体"/>
    </w:rPr>
  </w:style>
  <w:style w:type="paragraph" w:styleId="1317" w:customStyle="1">
    <w:name w:val="样式 标题 2 + 首行缩进:  0.62 字符"/>
    <w:basedOn w:val="764"/>
    <w:qFormat/>
    <w:pPr>
      <w:ind w:firstLine="187"/>
      <w:spacing w:line="360" w:lineRule="auto"/>
    </w:pPr>
    <w:rPr>
      <w:rFonts w:ascii="Arial" w:hAnsi="Arial" w:eastAsia="黑体" w:cs="宋体"/>
      <w:sz w:val="30"/>
      <w:szCs w:val="20"/>
    </w:rPr>
  </w:style>
  <w:style w:type="paragraph" w:styleId="1318" w:customStyle="1">
    <w:name w:val="11"/>
    <w:qFormat/>
    <w:pPr>
      <w:ind w:firstLine="369"/>
      <w:jc w:val="both"/>
      <w:widowControl w:val="off"/>
    </w:pPr>
    <w:rPr>
      <w:rFonts w:ascii="宋体"/>
      <w:color w:val="000000"/>
      <w:sz w:val="18"/>
      <w:szCs w:val="18"/>
    </w:rPr>
  </w:style>
  <w:style w:type="paragraph" w:styleId="1319" w:customStyle="1">
    <w:name w:val="+标题2"/>
    <w:basedOn w:val="764"/>
    <w:link w:val="1570"/>
    <w:qFormat/>
    <w:pPr>
      <w:jc w:val="center"/>
      <w:keepLines w:val="0"/>
      <w:spacing w:line="360" w:lineRule="auto"/>
      <w:widowControl/>
    </w:pPr>
    <w:rPr>
      <w:rFonts w:ascii="Times New Roman" w:hAnsi="Times New Roman"/>
      <w:sz w:val="21"/>
      <w:szCs w:val="21"/>
    </w:rPr>
  </w:style>
  <w:style w:type="paragraph" w:styleId="1320" w:customStyle="1">
    <w:name w:val="正文段"/>
    <w:basedOn w:val="762"/>
    <w:qFormat/>
    <w:pPr>
      <w:ind w:firstLine="454"/>
      <w:spacing w:after="240" w:line="240" w:lineRule="atLeast"/>
      <w:widowControl/>
    </w:pPr>
    <w:rPr>
      <w:rFonts w:ascii="宋体"/>
    </w:rPr>
  </w:style>
  <w:style w:type="paragraph" w:styleId="1321" w:customStyle="1">
    <w:name w:val="正文 + 首行缩进:  2 字符"/>
    <w:basedOn w:val="762"/>
    <w:qFormat/>
    <w:pPr>
      <w:ind w:firstLine="200"/>
      <w:spacing w:before="120" w:after="120" w:line="360" w:lineRule="auto"/>
    </w:pPr>
    <w:rPr>
      <w:rFonts w:ascii="宋体"/>
    </w:rPr>
  </w:style>
  <w:style w:type="paragraph" w:styleId="1322" w:customStyle="1">
    <w:name w:val="xl89"/>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23" w:customStyle="1">
    <w:name w:val="+正文"/>
    <w:basedOn w:val="762"/>
    <w:link w:val="1612"/>
    <w:qFormat/>
    <w:pPr>
      <w:ind w:firstLine="200"/>
      <w:spacing w:line="360" w:lineRule="auto"/>
    </w:pPr>
  </w:style>
  <w:style w:type="paragraph" w:styleId="1324" w:customStyle="1">
    <w:name w:val="首缩"/>
    <w:basedOn w:val="762"/>
    <w:qFormat/>
    <w:pPr>
      <w:ind w:firstLine="454"/>
      <w:spacing w:line="312" w:lineRule="atLeast"/>
    </w:pPr>
    <w:rPr>
      <w:sz w:val="18"/>
    </w:rPr>
  </w:style>
  <w:style w:type="paragraph" w:styleId="1325" w:customStyle="1">
    <w:name w:val="Text"/>
    <w:semiHidden/>
    <w:qFormat/>
    <w:pPr>
      <w:jc w:val="both"/>
      <w:spacing w:line="360" w:lineRule="auto"/>
    </w:pPr>
    <w:rPr>
      <w:rFonts w:ascii="Arial" w:hAnsi="Arial"/>
      <w:color w:val="000000"/>
      <w:sz w:val="24"/>
    </w:rPr>
  </w:style>
  <w:style w:type="paragraph" w:styleId="1326" w:customStyle="1">
    <w:name w:val="正文3"/>
    <w:basedOn w:val="762"/>
    <w:qFormat/>
    <w:pPr>
      <w:ind w:left="360" w:hanging="360"/>
      <w:spacing w:before="120" w:line="300" w:lineRule="auto"/>
      <w:tabs>
        <w:tab w:val="left" w:pos="360" w:leader="none"/>
      </w:tabs>
    </w:pPr>
    <w:rPr>
      <w:rFonts w:ascii="宋体" w:hAnsi="Arial"/>
    </w:rPr>
  </w:style>
  <w:style w:type="paragraph" w:styleId="1327" w:customStyle="1">
    <w:name w:val="Char1 Char Char Char"/>
    <w:basedOn w:val="762"/>
    <w:qFormat/>
    <w:pPr>
      <w:tabs>
        <w:tab w:val="left" w:pos="360" w:leader="none"/>
      </w:tabs>
    </w:pPr>
    <w:rPr>
      <w:szCs w:val="24"/>
    </w:rPr>
  </w:style>
  <w:style w:type="paragraph" w:styleId="1328" w:customStyle="1">
    <w:name w:val="xl123"/>
    <w:basedOn w:val="762"/>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29" w:customStyle="1">
    <w:name w:val="p18"/>
    <w:basedOn w:val="762"/>
    <w:qFormat/>
    <w:pPr>
      <w:jc w:val="left"/>
      <w:widowControl/>
    </w:pPr>
    <w:rPr>
      <w:szCs w:val="21"/>
    </w:rPr>
  </w:style>
  <w:style w:type="paragraph" w:styleId="1330" w:customStyle="1">
    <w:name w:val="xl8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1" w:customStyle="1">
    <w:name w:val="xl427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2" w:customStyle="1">
    <w:name w:val="默认段落字体 Para Char Char Char Char Char Char Char Char Char1 Char"/>
    <w:basedOn w:val="762"/>
    <w:qFormat/>
    <w:rPr>
      <w:rFonts w:ascii="Tahoma" w:hAnsi="Tahoma"/>
    </w:rPr>
  </w:style>
  <w:style w:type="paragraph" w:styleId="1333" w:customStyle="1">
    <w:name w:val="_Style 30"/>
    <w:basedOn w:val="762"/>
    <w:next w:val="948"/>
    <w:qFormat/>
    <w:rPr>
      <w:rFonts w:ascii="宋体" w:hAnsi="Courier New"/>
      <w:sz w:val="21"/>
    </w:rPr>
  </w:style>
  <w:style w:type="paragraph" w:styleId="1334" w:customStyle="1">
    <w:name w:val="pc"/>
    <w:basedOn w:val="762"/>
    <w:qFormat/>
    <w:pPr>
      <w:jc w:val="left"/>
      <w:spacing w:before="100" w:beforeAutospacing="1" w:after="100" w:afterAutospacing="1" w:line="355" w:lineRule="auto"/>
      <w:widowControl/>
    </w:pPr>
    <w:rPr>
      <w:rFonts w:hint="eastAsia" w:ascii="宋体" w:hAnsi="宋体"/>
      <w:color w:val="313131"/>
      <w:sz w:val="18"/>
      <w:szCs w:val="18"/>
    </w:rPr>
  </w:style>
  <w:style w:type="paragraph" w:styleId="1335" w:customStyle="1">
    <w:name w:val="reader-word-layer reader-word-s5-6"/>
    <w:basedOn w:val="762"/>
    <w:qFormat/>
    <w:pPr>
      <w:jc w:val="left"/>
      <w:spacing w:before="100" w:beforeAutospacing="1" w:after="100" w:afterAutospacing="1"/>
      <w:widowControl/>
    </w:pPr>
    <w:rPr>
      <w:rFonts w:ascii="宋体" w:hAnsi="宋体" w:cs="宋体"/>
      <w:szCs w:val="24"/>
    </w:rPr>
  </w:style>
  <w:style w:type="paragraph" w:styleId="1336" w:customStyle="1">
    <w:name w:val="Char Char2 Char"/>
    <w:basedOn w:val="762"/>
    <w:qFormat/>
    <w:pPr>
      <w:ind w:left="845" w:hanging="420"/>
      <w:keepLines/>
      <w:keepNext/>
      <w:pageBreakBefore/>
      <w:tabs>
        <w:tab w:val="left" w:pos="845" w:leader="none"/>
      </w:tabs>
    </w:pPr>
    <w:rPr>
      <w:rFonts w:ascii="Tahoma" w:hAnsi="Tahoma"/>
    </w:rPr>
  </w:style>
  <w:style w:type="paragraph" w:styleId="1337" w:customStyle="1">
    <w:name w:val="默认段落字体 Para Char Char Char Char"/>
    <w:basedOn w:val="762"/>
    <w:qFormat/>
    <w:rPr>
      <w:sz w:val="21"/>
      <w:szCs w:val="24"/>
    </w:rPr>
  </w:style>
  <w:style w:type="paragraph" w:styleId="1338" w:customStyle="1">
    <w:name w:val="xl85"/>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9" w:customStyle="1">
    <w:name w:val="表标题"/>
    <w:basedOn w:val="762"/>
    <w:qFormat/>
    <w:pPr>
      <w:jc w:val="center"/>
      <w:spacing w:before="156" w:line="500" w:lineRule="atLeast"/>
    </w:pPr>
    <w:rPr>
      <w:rFonts w:eastAsia="黑体"/>
      <w:spacing w:val="10"/>
      <w:sz w:val="30"/>
    </w:rPr>
  </w:style>
  <w:style w:type="paragraph" w:styleId="1340" w:customStyle="1">
    <w:name w:val="1"/>
    <w:basedOn w:val="762"/>
    <w:next w:val="952"/>
    <w:semiHidden/>
    <w:qFormat/>
    <w:pPr>
      <w:ind w:firstLine="480"/>
      <w:spacing w:line="360" w:lineRule="auto"/>
    </w:pPr>
    <w:rPr>
      <w:rFonts w:ascii="Arial" w:hAnsi="Arial"/>
      <w:szCs w:val="24"/>
    </w:rPr>
  </w:style>
  <w:style w:type="paragraph" w:styleId="1341" w:customStyle="1">
    <w:name w:val="xl53"/>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42">
    <w:name w:val="No Spacing"/>
    <w:qFormat/>
    <w:pPr>
      <w:jc w:val="both"/>
      <w:widowControl w:val="off"/>
    </w:pPr>
    <w:rPr>
      <w:rFonts w:ascii="Calibri" w:hAnsi="Calibri" w:eastAsia="楷体"/>
      <w:sz w:val="24"/>
      <w:szCs w:val="22"/>
    </w:rPr>
  </w:style>
  <w:style w:type="paragraph" w:styleId="1343" w:customStyle="1">
    <w:name w:val="xl4257"/>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4" w:customStyle="1">
    <w:name w:val="00"/>
    <w:basedOn w:val="762"/>
    <w:qFormat/>
    <w:pPr>
      <w:jc w:val="left"/>
    </w:pPr>
    <w:rPr>
      <w:rFonts w:ascii="黑体" w:eastAsia="黑体"/>
      <w:b/>
      <w:bCs/>
      <w:sz w:val="20"/>
    </w:rPr>
  </w:style>
  <w:style w:type="paragraph" w:styleId="1345" w:customStyle="1">
    <w:name w:val="+1)"/>
    <w:basedOn w:val="1117"/>
    <w:link w:val="1574"/>
    <w:qFormat/>
    <w:pPr>
      <w:ind w:left="2100" w:hanging="420"/>
      <w:tabs>
        <w:tab w:val="left" w:pos="2100" w:leader="none"/>
      </w:tabs>
    </w:pPr>
  </w:style>
  <w:style w:type="paragraph" w:styleId="1346" w:customStyle="1">
    <w:name w:val="仪表特性"/>
    <w:basedOn w:val="762"/>
    <w:qFormat/>
    <w:pPr>
      <w:ind w:left="1260" w:hanging="432"/>
      <w:spacing w:after="120" w:line="120" w:lineRule="auto"/>
      <w:widowControl/>
      <w:tabs>
        <w:tab w:val="left" w:pos="632" w:leader="none"/>
      </w:tabs>
    </w:pPr>
    <w:rPr>
      <w:rFonts w:ascii="Arial" w:hAnsi="Arial"/>
      <w:sz w:val="22"/>
      <w:szCs w:val="24"/>
    </w:rPr>
  </w:style>
  <w:style w:type="paragraph" w:styleId="1347" w:customStyle="1">
    <w:name w:val="Char Char Char1 Char"/>
    <w:basedOn w:val="762"/>
    <w:qFormat/>
    <w:pPr>
      <w:spacing w:line="312" w:lineRule="atLeast"/>
    </w:pPr>
    <w:rPr>
      <w:b/>
      <w:bCs/>
      <w:sz w:val="36"/>
      <w:szCs w:val="32"/>
    </w:rPr>
  </w:style>
  <w:style w:type="paragraph" w:styleId="1348" w:customStyle="1">
    <w:name w:val="Char11"/>
    <w:basedOn w:val="934"/>
    <w:qFormat/>
    <w:pPr>
      <w:shd w:val="clear" w:color="auto" w:fill="000080"/>
    </w:pPr>
    <w:rPr>
      <w:rFonts w:ascii="Tahoma" w:hAnsi="Tahoma"/>
      <w:sz w:val="24"/>
      <w:szCs w:val="24"/>
    </w:rPr>
  </w:style>
  <w:style w:type="paragraph" w:styleId="1349" w:customStyle="1">
    <w:name w:val="项目符号1"/>
    <w:basedOn w:val="762"/>
    <w:qFormat/>
    <w:pPr>
      <w:tabs>
        <w:tab w:val="left" w:pos="0" w:leader="none"/>
      </w:tabs>
    </w:pPr>
    <w:rPr>
      <w:sz w:val="21"/>
    </w:rPr>
  </w:style>
  <w:style w:type="paragraph" w:styleId="1350" w:customStyle="1">
    <w:name w:val="样式 (中文) 黑体 二号 居中"/>
    <w:basedOn w:val="762"/>
    <w:qFormat/>
    <w:pPr>
      <w:jc w:val="center"/>
      <w:widowControl/>
    </w:pPr>
    <w:rPr>
      <w:rFonts w:eastAsia="黑体"/>
      <w:sz w:val="44"/>
    </w:rPr>
  </w:style>
  <w:style w:type="paragraph" w:styleId="1351" w:customStyle="1">
    <w:name w:val="样式 标题 4heading 4 + Indent: Left 0.5 in + 黑色"/>
    <w:basedOn w:val="766"/>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52" w:customStyle="1">
    <w:name w:val="xl106"/>
    <w:basedOn w:val="762"/>
    <w:qFormat/>
    <w:pPr>
      <w:jc w:val="left"/>
      <w:spacing w:before="100" w:beforeAutospacing="1" w:after="100" w:afterAutospacing="1"/>
      <w:widowControl/>
    </w:pPr>
    <w:rPr>
      <w:rFonts w:ascii="宋体" w:hAnsi="宋体" w:cs="宋体"/>
      <w:szCs w:val="24"/>
    </w:rPr>
  </w:style>
  <w:style w:type="paragraph" w:styleId="1353" w:customStyle="1">
    <w:name w:val="xl4244"/>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标题1"/>
    <w:basedOn w:val="763"/>
    <w:semiHidden/>
    <w:qFormat/>
    <w:pPr>
      <w:jc w:val="center"/>
      <w:spacing w:line="360" w:lineRule="auto"/>
      <w:outlineLvl w:val="1"/>
    </w:pPr>
    <w:rPr>
      <w:rFonts w:eastAsia="黑体"/>
      <w:bCs/>
      <w:sz w:val="32"/>
      <w:szCs w:val="32"/>
    </w:rPr>
  </w:style>
  <w:style w:type="paragraph" w:styleId="1355" w:customStyle="1">
    <w:name w:val="Char Char Char Char Char Char1 Char Char Char"/>
    <w:basedOn w:val="762"/>
    <w:qFormat/>
    <w:pPr>
      <w:jc w:val="left"/>
      <w:spacing w:after="160" w:line="240" w:lineRule="exact"/>
      <w:widowControl/>
    </w:pPr>
    <w:rPr>
      <w:rFonts w:ascii="Verdana" w:hAnsi="Verdana"/>
      <w:sz w:val="20"/>
      <w:lang w:eastAsia="en-US"/>
    </w:rPr>
  </w:style>
  <w:style w:type="paragraph" w:styleId="1356" w:customStyle="1">
    <w:name w:val="xl94"/>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57" w:customStyle="1">
    <w:name w:val="标题（1）"/>
    <w:basedOn w:val="762"/>
    <w:link w:val="1548"/>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358" w:customStyle="1">
    <w:name w:val="样式 标题 2一级编号节标题 1.1h2sect 1.2H22nd level2Header 2UNDERR..."/>
    <w:basedOn w:val="764"/>
    <w:qFormat/>
    <w:pPr>
      <w:jc w:val="left"/>
      <w:spacing w:before="156" w:after="0" w:line="360" w:lineRule="auto"/>
    </w:pPr>
    <w:rPr>
      <w:rFonts w:ascii="Arial" w:hAnsi="Arial"/>
      <w:sz w:val="28"/>
      <w:szCs w:val="24"/>
    </w:rPr>
  </w:style>
  <w:style w:type="paragraph" w:styleId="1359" w:customStyle="1">
    <w:name w:val="表格"/>
    <w:basedOn w:val="762"/>
    <w:link w:val="1517"/>
    <w:qFormat/>
    <w:pPr>
      <w:ind w:firstLine="420"/>
      <w:jc w:val="left"/>
      <w:widowControl/>
    </w:pPr>
    <w:rPr>
      <w:spacing w:val="-20"/>
      <w:szCs w:val="24"/>
    </w:rPr>
  </w:style>
  <w:style w:type="paragraph" w:styleId="1360" w:customStyle="1">
    <w:name w:val="xl4241"/>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i."/>
    <w:basedOn w:val="762"/>
    <w:semiHidden/>
    <w:qFormat/>
    <w:pPr>
      <w:ind w:left="2268" w:hanging="454"/>
      <w:spacing w:line="264" w:lineRule="auto"/>
      <w:tabs>
        <w:tab w:val="left" w:pos="2268" w:leader="none"/>
        <w:tab w:val="left" w:pos="2534" w:leader="none"/>
      </w:tabs>
    </w:pPr>
    <w:rPr>
      <w:szCs w:val="24"/>
    </w:rPr>
  </w:style>
  <w:style w:type="paragraph" w:styleId="1362" w:customStyle="1">
    <w:name w:val="样式 标题 1 + 黑体 小三 非加粗 居中 段前: 12 磅 段后: 12 磅 行距: 固定值 26 磅"/>
    <w:basedOn w:val="763"/>
    <w:qFormat/>
    <w:pPr>
      <w:ind w:left="669" w:hanging="425"/>
      <w:jc w:val="center"/>
      <w:spacing w:before="240" w:after="240" w:line="520" w:lineRule="exact"/>
      <w:tabs>
        <w:tab w:val="left" w:pos="669" w:leader="none"/>
      </w:tabs>
    </w:pPr>
    <w:rPr>
      <w:rFonts w:ascii="黑体" w:eastAsia="黑体" w:cs="宋体"/>
      <w:b w:val="0"/>
      <w:sz w:val="30"/>
    </w:rPr>
  </w:style>
  <w:style w:type="paragraph" w:styleId="1363" w:customStyle="1">
    <w:name w:val="xl4247"/>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4" w:customStyle="1">
    <w:name w:val="+正文 Char5 Char Char Char"/>
    <w:basedOn w:val="762"/>
    <w:qFormat/>
    <w:pPr>
      <w:ind w:firstLine="200"/>
      <w:spacing w:line="360" w:lineRule="auto"/>
    </w:pPr>
    <w:rPr>
      <w:szCs w:val="24"/>
    </w:rPr>
  </w:style>
  <w:style w:type="paragraph" w:styleId="1365" w:customStyle="1">
    <w:name w:val="+正文 Char Char3 Char Char"/>
    <w:basedOn w:val="762"/>
    <w:qFormat/>
    <w:pPr>
      <w:ind w:firstLine="200"/>
      <w:spacing w:line="360" w:lineRule="auto"/>
    </w:pPr>
    <w:rPr>
      <w:szCs w:val="24"/>
    </w:rPr>
  </w:style>
  <w:style w:type="paragraph" w:styleId="1366" w:customStyle="1">
    <w:name w:val="內文1-1"/>
    <w:qFormat/>
    <w:pPr>
      <w:ind w:left="1020" w:hanging="510"/>
      <w:jc w:val="both"/>
      <w:spacing w:line="360" w:lineRule="auto"/>
    </w:pPr>
    <w:rPr>
      <w:rFonts w:eastAsia="PMingLiU"/>
      <w:sz w:val="24"/>
    </w:rPr>
  </w:style>
  <w:style w:type="paragraph" w:styleId="1367" w:customStyle="1">
    <w:name w:val="Char Char Char Char Char Char Char Char1 Char"/>
    <w:basedOn w:val="934"/>
    <w:qFormat/>
    <w:pPr>
      <w:spacing w:line="360" w:lineRule="auto"/>
      <w:shd w:val="clear" w:color="auto" w:fill="000080"/>
    </w:pPr>
    <w:rPr>
      <w:rFonts w:ascii="Tahoma" w:hAnsi="Tahoma"/>
      <w:sz w:val="24"/>
      <w:szCs w:val="24"/>
      <w:shd w:val="clear" w:color="auto" w:fill="000080"/>
    </w:rPr>
  </w:style>
  <w:style w:type="paragraph" w:styleId="1368" w:customStyle="1">
    <w:name w:val="Char Char Char1 Char Char Char Char Char Char Char Char Char Char"/>
    <w:basedOn w:val="762"/>
    <w:qFormat/>
    <w:pPr>
      <w:jc w:val="left"/>
      <w:spacing w:after="160" w:line="240" w:lineRule="exact"/>
      <w:widowControl/>
    </w:pPr>
    <w:rPr>
      <w:rFonts w:ascii="Wingdings" w:hAnsi="Wingdings" w:cs="Verdana"/>
      <w:sz w:val="20"/>
      <w:lang w:eastAsia="en-US"/>
    </w:rPr>
  </w:style>
  <w:style w:type="paragraph" w:styleId="1369" w:customStyle="1">
    <w:name w:val="标准中文版式_正文"/>
    <w:basedOn w:val="762"/>
    <w:semiHidden/>
    <w:qFormat/>
    <w:pPr>
      <w:spacing w:line="360" w:lineRule="auto"/>
    </w:pPr>
    <w:rPr>
      <w:spacing w:val="-10"/>
      <w:sz w:val="21"/>
      <w:szCs w:val="21"/>
    </w:rPr>
  </w:style>
  <w:style w:type="paragraph" w:styleId="1370" w:customStyle="1">
    <w:name w:val="xl124"/>
    <w:basedOn w:val="762"/>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71" w:customStyle="1">
    <w:name w:val="xl423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Char Char Char Char Char Char Char Char Char Char Char"/>
    <w:basedOn w:val="762"/>
    <w:qFormat/>
    <w:pPr>
      <w:jc w:val="left"/>
      <w:spacing w:after="160" w:line="240" w:lineRule="exact"/>
      <w:widowControl/>
    </w:pPr>
    <w:rPr>
      <w:rFonts w:ascii="Verdana" w:hAnsi="Verdana"/>
      <w:sz w:val="20"/>
      <w:lang w:eastAsia="en-US"/>
    </w:rPr>
  </w:style>
  <w:style w:type="paragraph" w:styleId="1373" w:customStyle="1">
    <w:name w:val="样式 样式 正文缩进表正文特点框图图表标题正文不缩进首行缩进两字正文非缩进 + 首行缩进:  2 字符 + 首行缩进:  2 字符"/>
    <w:basedOn w:val="762"/>
    <w:qFormat/>
    <w:pPr>
      <w:ind w:firstLine="200"/>
      <w:spacing w:line="540" w:lineRule="exact"/>
    </w:pPr>
  </w:style>
  <w:style w:type="paragraph" w:styleId="1374" w:customStyle="1">
    <w:name w:val="+正文 Char1"/>
    <w:basedOn w:val="762"/>
    <w:qFormat/>
    <w:pPr>
      <w:ind w:firstLine="200"/>
      <w:spacing w:line="360" w:lineRule="auto"/>
    </w:pPr>
    <w:rPr>
      <w:szCs w:val="28"/>
    </w:rPr>
  </w:style>
  <w:style w:type="paragraph" w:styleId="1375" w:customStyle="1">
    <w:name w:val="_Style 13"/>
    <w:basedOn w:val="762"/>
    <w:next w:val="762"/>
    <w:qFormat/>
  </w:style>
  <w:style w:type="paragraph" w:styleId="1376" w:customStyle="1">
    <w:name w:val="reader-word-layer reader-word-s5-4"/>
    <w:basedOn w:val="762"/>
    <w:qFormat/>
    <w:pPr>
      <w:jc w:val="left"/>
      <w:spacing w:before="100" w:beforeAutospacing="1" w:after="100" w:afterAutospacing="1"/>
      <w:widowControl/>
    </w:pPr>
    <w:rPr>
      <w:rFonts w:ascii="宋体" w:hAnsi="宋体" w:cs="宋体"/>
      <w:szCs w:val="24"/>
    </w:rPr>
  </w:style>
  <w:style w:type="paragraph" w:styleId="1377" w:customStyle="1">
    <w:name w:val="xl425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8" w:customStyle="1">
    <w:name w:val="lemmawgt-lemmatitle-title"/>
    <w:basedOn w:val="762"/>
    <w:qFormat/>
    <w:pPr>
      <w:jc w:val="left"/>
      <w:spacing w:after="75"/>
    </w:pPr>
  </w:style>
  <w:style w:type="paragraph" w:styleId="1379" w:customStyle="1">
    <w:name w:val="xl98"/>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80" w:customStyle="1">
    <w:name w:val="+正文 Char Char5 Char"/>
    <w:basedOn w:val="762"/>
    <w:qFormat/>
    <w:pPr>
      <w:ind w:firstLine="200"/>
      <w:spacing w:line="360" w:lineRule="auto"/>
    </w:pPr>
  </w:style>
  <w:style w:type="paragraph" w:styleId="1381" w:customStyle="1">
    <w:name w:val="xl29"/>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82" w:customStyle="1">
    <w:name w:val="xl27"/>
    <w:basedOn w:val="762"/>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83" w:customStyle="1">
    <w:name w:val="xl25"/>
    <w:basedOn w:val="762"/>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84" w:customStyle="1">
    <w:name w:val="左标题4&amp;2-黑小4行22段前6段后6"/>
    <w:basedOn w:val="762"/>
    <w:qFormat/>
    <w:pPr>
      <w:spacing w:line="360" w:lineRule="exact"/>
    </w:pPr>
    <w:rPr>
      <w:sz w:val="21"/>
    </w:rPr>
  </w:style>
  <w:style w:type="paragraph" w:styleId="1385" w:customStyle="1">
    <w:name w:val="xl126"/>
    <w:basedOn w:val="762"/>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386" w:customStyle="1">
    <w:name w:val="-1.1.1"/>
    <w:basedOn w:val="766"/>
    <w:semiHidden/>
    <w:qFormat/>
    <w:pPr>
      <w:ind w:firstLine="200"/>
      <w:jc w:val="left"/>
      <w:spacing w:before="120" w:after="120" w:line="360" w:lineRule="auto"/>
    </w:pPr>
    <w:rPr>
      <w:rFonts w:eastAsia="宋体"/>
      <w:bCs w:val="0"/>
      <w:sz w:val="21"/>
      <w:szCs w:val="21"/>
    </w:rPr>
  </w:style>
  <w:style w:type="paragraph" w:styleId="1387" w:customStyle="1">
    <w:name w:val="Char Char Char Char Char Char Char Char Char Char Char Char Char Char Char Char Char Char Char Char1"/>
    <w:basedOn w:val="762"/>
    <w:qFormat/>
    <w:rPr>
      <w:rFonts w:ascii="Tahoma" w:hAnsi="Tahoma"/>
    </w:rPr>
  </w:style>
  <w:style w:type="paragraph" w:styleId="1388" w:customStyle="1">
    <w:name w:val="xl11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89" w:customStyle="1">
    <w:name w:val="CM55"/>
    <w:basedOn w:val="762"/>
    <w:next w:val="762"/>
    <w:qFormat/>
    <w:pPr>
      <w:jc w:val="left"/>
      <w:spacing w:after="203"/>
    </w:pPr>
    <w:rPr>
      <w:rFonts w:ascii="Eras Bold ITC" w:eastAsia="Times New Roman" w:cs="Eras Bold ITC"/>
      <w:szCs w:val="24"/>
    </w:rPr>
  </w:style>
  <w:style w:type="paragraph" w:styleId="1390" w:customStyle="1">
    <w:name w:val="xl36"/>
    <w:basedOn w:val="762"/>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91" w:customStyle="1">
    <w:name w:val="Char Char Char Char Char Char Char Char Char Char Char Char Char Char Char"/>
    <w:basedOn w:val="762"/>
    <w:qFormat/>
    <w:pPr>
      <w:jc w:val="left"/>
      <w:spacing w:after="160" w:line="240" w:lineRule="exact"/>
      <w:widowControl/>
    </w:pPr>
    <w:rPr>
      <w:rFonts w:ascii="Verdana" w:hAnsi="Verdana"/>
      <w:sz w:val="20"/>
      <w:lang w:eastAsia="en-US"/>
    </w:rPr>
  </w:style>
  <w:style w:type="paragraph" w:styleId="1392" w:customStyle="1">
    <w:name w:val="xl4280"/>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空半行"/>
    <w:basedOn w:val="762"/>
    <w:qFormat/>
    <w:pPr>
      <w:spacing w:line="120" w:lineRule="exact"/>
    </w:pPr>
    <w:rPr>
      <w:rFonts w:eastAsia="仿宋_GB2312"/>
      <w:color w:val="ffffff"/>
      <w:sz w:val="30"/>
    </w:rPr>
  </w:style>
  <w:style w:type="paragraph" w:styleId="1394" w:customStyle="1">
    <w:name w:val="样式 标书正文格式 Char + 首行缩进:  2 字符1"/>
    <w:basedOn w:val="762"/>
    <w:qFormat/>
    <w:pPr>
      <w:jc w:val="left"/>
      <w:spacing w:line="360" w:lineRule="auto"/>
      <w:widowControl/>
    </w:pPr>
    <w:rPr>
      <w:rFonts w:ascii="仿宋_GB2312" w:eastAsia="仿宋_GB2312"/>
      <w:bCs/>
      <w:sz w:val="30"/>
    </w:rPr>
  </w:style>
  <w:style w:type="paragraph" w:styleId="1395" w:customStyle="1">
    <w:name w:val="Char Char Char Char1"/>
    <w:basedOn w:val="762"/>
    <w:qFormat/>
    <w:rPr>
      <w:sz w:val="21"/>
      <w:szCs w:val="24"/>
    </w:rPr>
  </w:style>
  <w:style w:type="paragraph" w:styleId="1396" w:customStyle="1">
    <w:name w:val="_Style 18"/>
    <w:basedOn w:val="762"/>
    <w:qFormat/>
    <w:rPr>
      <w:szCs w:val="24"/>
    </w:rPr>
  </w:style>
  <w:style w:type="paragraph" w:styleId="1397" w:customStyle="1">
    <w:name w:val="样式 标题 1 + 首行缩进:  2 字符1"/>
    <w:basedOn w:val="763"/>
    <w:qFormat/>
    <w:pPr>
      <w:ind w:firstLine="200"/>
      <w:jc w:val="left"/>
      <w:keepLines w:val="0"/>
      <w:keepNext w:val="0"/>
      <w:spacing w:before="10" w:after="10" w:line="640" w:lineRule="exact"/>
    </w:pPr>
    <w:rPr>
      <w:rFonts w:eastAsia="宋体" w:cs="宋体"/>
      <w:bCs/>
      <w:sz w:val="28"/>
    </w:rPr>
  </w:style>
  <w:style w:type="paragraph" w:styleId="1398" w:customStyle="1">
    <w:name w:val="符号列表"/>
    <w:basedOn w:val="762"/>
    <w:qFormat/>
    <w:pPr>
      <w:jc w:val="left"/>
      <w:spacing w:line="440" w:lineRule="exact"/>
      <w:widowControl/>
    </w:pPr>
    <w:rPr>
      <w:rFonts w:ascii="宋体" w:hAnsi="宋体"/>
      <w:color w:val="000000"/>
      <w:sz w:val="21"/>
      <w:szCs w:val="24"/>
    </w:rPr>
  </w:style>
  <w:style w:type="paragraph" w:styleId="1399" w:customStyle="1">
    <w:name w:val="+a)"/>
    <w:basedOn w:val="762"/>
    <w:qFormat/>
    <w:pPr>
      <w:ind w:left="2520" w:hanging="420"/>
      <w:spacing w:line="360" w:lineRule="auto"/>
      <w:tabs>
        <w:tab w:val="left" w:pos="2520" w:leader="none"/>
      </w:tabs>
    </w:pPr>
    <w:rPr>
      <w:szCs w:val="28"/>
    </w:rPr>
  </w:style>
  <w:style w:type="paragraph" w:styleId="1400" w:customStyle="1">
    <w:name w:val="Char Char Char Char Char Char1 Char"/>
    <w:basedOn w:val="762"/>
    <w:qFormat/>
    <w:rPr>
      <w:rFonts w:ascii="Tahoma" w:hAnsi="Tahoma"/>
    </w:rPr>
  </w:style>
  <w:style w:type="paragraph" w:styleId="1401" w:customStyle="1">
    <w:name w:val="xl50"/>
    <w:basedOn w:val="762"/>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402" w:customStyle="1">
    <w:name w:val="+● Char Char"/>
    <w:basedOn w:val="1078"/>
    <w:semiHidden/>
    <w:qFormat/>
    <w:pPr>
      <w:ind w:firstLine="480"/>
      <w:tabs>
        <w:tab w:val="left" w:pos="958" w:leader="none"/>
      </w:tabs>
    </w:pPr>
  </w:style>
  <w:style w:type="paragraph" w:styleId="1403" w:customStyle="1">
    <w:name w:val="xl87"/>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04" w:customStyle="1">
    <w:name w:val="正文文字格式"/>
    <w:basedOn w:val="762"/>
    <w:qFormat/>
    <w:pPr>
      <w:ind w:firstLine="505"/>
      <w:jc w:val="left"/>
      <w:spacing w:line="460" w:lineRule="exact"/>
    </w:pPr>
    <w:rPr>
      <w:rFonts w:ascii="宋体"/>
      <w:spacing w:val="4"/>
    </w:rPr>
  </w:style>
  <w:style w:type="paragraph" w:styleId="1405" w:customStyle="1">
    <w:name w:val="xl58"/>
    <w:basedOn w:val="76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06" w:customStyle="1">
    <w:name w:val="样式8"/>
    <w:basedOn w:val="762"/>
    <w:qFormat/>
    <w:pPr>
      <w:ind w:left="1260" w:hanging="420"/>
      <w:keepLines/>
      <w:keepNext/>
      <w:spacing w:before="120" w:after="120" w:line="360" w:lineRule="auto"/>
      <w:tabs>
        <w:tab w:val="left" w:pos="1260" w:leader="none"/>
      </w:tabs>
      <w:outlineLvl w:val="2"/>
    </w:pPr>
    <w:rPr>
      <w:b/>
      <w:bCs/>
      <w:szCs w:val="28"/>
    </w:rPr>
  </w:style>
  <w:style w:type="paragraph" w:styleId="1407" w:customStyle="1">
    <w:name w:val="xl424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8" w:customStyle="1">
    <w:name w:val="xl114"/>
    <w:basedOn w:val="762"/>
    <w:qFormat/>
    <w:pPr>
      <w:jc w:val="center"/>
      <w:spacing w:before="100" w:beforeAutospacing="1" w:after="100" w:afterAutospacing="1"/>
      <w:widowControl/>
    </w:pPr>
    <w:rPr>
      <w:rFonts w:ascii="宋体" w:hAnsi="宋体" w:cs="宋体"/>
      <w:sz w:val="20"/>
    </w:rPr>
  </w:style>
  <w:style w:type="paragraph" w:styleId="1409" w:customStyle="1">
    <w:name w:val="表格目录"/>
    <w:basedOn w:val="957"/>
    <w:next w:val="930"/>
    <w:semiHidden/>
    <w:qFormat/>
    <w:pPr>
      <w:jc w:val="center"/>
      <w:spacing w:before="120" w:after="120"/>
    </w:pPr>
    <w:rPr>
      <w:sz w:val="28"/>
      <w:szCs w:val="24"/>
    </w:rPr>
  </w:style>
  <w:style w:type="paragraph" w:styleId="1410" w:customStyle="1">
    <w:name w:val="标准"/>
    <w:basedOn w:val="762"/>
    <w:qFormat/>
    <w:pPr>
      <w:spacing w:line="300" w:lineRule="exact"/>
    </w:pPr>
    <w:rPr>
      <w:rFonts w:ascii="Footlight MT Light" w:hAnsi="Footlight MT Light"/>
      <w:b/>
      <w:sz w:val="28"/>
    </w:rPr>
  </w:style>
  <w:style w:type="paragraph" w:styleId="1411" w:customStyle="1">
    <w:name w:val="+1. Char Char"/>
    <w:basedOn w:val="1298"/>
    <w:qFormat/>
    <w:pPr>
      <w:ind w:firstLine="0"/>
    </w:pPr>
  </w:style>
  <w:style w:type="paragraph" w:styleId="1412" w:customStyle="1">
    <w:name w:val="第三级"/>
    <w:basedOn w:val="765"/>
    <w:next w:val="762"/>
    <w:qFormat/>
    <w:pPr>
      <w:ind w:left="1259" w:right="210" w:hanging="720"/>
      <w:jc w:val="left"/>
      <w:keepLines w:val="0"/>
      <w:keepNext w:val="0"/>
      <w:spacing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13" w:customStyle="1">
    <w:name w:val="font9"/>
    <w:basedOn w:val="762"/>
    <w:qFormat/>
    <w:pPr>
      <w:jc w:val="left"/>
      <w:spacing w:before="100" w:beforeAutospacing="1" w:after="100" w:afterAutospacing="1"/>
      <w:widowControl/>
    </w:pPr>
    <w:rPr>
      <w:b/>
      <w:bCs/>
      <w:sz w:val="20"/>
    </w:rPr>
  </w:style>
  <w:style w:type="paragraph" w:styleId="1414" w:customStyle="1">
    <w:name w:val="xl4274"/>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5" w:customStyle="1">
    <w:name w:val="+正文 Char5 Char Char"/>
    <w:basedOn w:val="762"/>
    <w:qFormat/>
    <w:pPr>
      <w:ind w:firstLine="200"/>
      <w:spacing w:line="360" w:lineRule="auto"/>
    </w:pPr>
    <w:rPr>
      <w:szCs w:val="24"/>
    </w:rPr>
  </w:style>
  <w:style w:type="paragraph" w:styleId="1416" w:customStyle="1">
    <w:name w:val="Char1"/>
    <w:basedOn w:val="762"/>
    <w:qFormat/>
    <w:rPr>
      <w:rFonts w:ascii="仿宋_GB2312" w:eastAsia="仿宋_GB2312"/>
      <w:b/>
      <w:sz w:val="32"/>
      <w:szCs w:val="32"/>
    </w:rPr>
  </w:style>
  <w:style w:type="paragraph" w:styleId="1417" w:customStyle="1">
    <w:name w:val="菲页2"/>
    <w:basedOn w:val="765"/>
    <w:qFormat/>
    <w:pPr>
      <w:jc w:val="center"/>
      <w:spacing w:before="240" w:after="240" w:line="520" w:lineRule="exact"/>
      <w:widowControl/>
    </w:pPr>
    <w:rPr>
      <w:rFonts w:ascii="黑体" w:hAnsi="宋体" w:eastAsia="黑体"/>
      <w:b w:val="0"/>
      <w:bCs w:val="0"/>
      <w:color w:val="ff0000"/>
      <w:sz w:val="44"/>
      <w:szCs w:val="20"/>
    </w:rPr>
  </w:style>
  <w:style w:type="paragraph" w:styleId="1418" w:customStyle="1">
    <w:name w:val="xl4259"/>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9" w:customStyle="1">
    <w:name w:val="xl118"/>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20" w:customStyle="1">
    <w:name w:val="样式 宋体 行距: 固定值 18 磅"/>
    <w:basedOn w:val="762"/>
    <w:semiHidden/>
    <w:qFormat/>
    <w:pPr>
      <w:spacing w:line="360" w:lineRule="exact"/>
    </w:pPr>
    <w:rPr>
      <w:rFonts w:ascii="宋体" w:hAnsi="宋体"/>
    </w:rPr>
  </w:style>
  <w:style w:type="paragraph" w:styleId="1421" w:customStyle="1">
    <w:name w:val="+a"/>
    <w:basedOn w:val="1049"/>
    <w:semiHidden/>
    <w:qFormat/>
  </w:style>
  <w:style w:type="paragraph" w:styleId="1422" w:customStyle="1">
    <w:name w:val="1.1.1.1"/>
    <w:basedOn w:val="762"/>
    <w:qFormat/>
    <w:pPr>
      <w:ind w:left="869" w:right="200"/>
      <w:spacing w:line="400" w:lineRule="atLeast"/>
      <w:tabs>
        <w:tab w:val="left" w:pos="900" w:leader="none"/>
        <w:tab w:val="left" w:pos="1134" w:leader="none"/>
      </w:tabs>
    </w:pPr>
    <w:rPr>
      <w:rFonts w:ascii="Arial" w:hAnsi="Arial"/>
    </w:rPr>
  </w:style>
  <w:style w:type="paragraph" w:styleId="1423" w:customStyle="1">
    <w:name w:val="样式 标题 3 + (西文) 楷体_GB2312 (中文) 楷体_GB2312 (符号) 宋体 四号 左侧:  0 厘米..."/>
    <w:basedOn w:val="765"/>
    <w:qFormat/>
    <w:pPr>
      <w:ind w:left="720" w:hanging="720"/>
      <w:spacing w:before="0" w:after="0" w:line="360" w:lineRule="auto"/>
      <w:tabs>
        <w:tab w:val="left" w:pos="720" w:leader="none"/>
      </w:tabs>
    </w:pPr>
    <w:rPr>
      <w:rFonts w:ascii="楷体_GB2312" w:hAnsi="宋体"/>
      <w:sz w:val="28"/>
      <w:szCs w:val="20"/>
    </w:rPr>
  </w:style>
  <w:style w:type="paragraph" w:styleId="1424" w:customStyle="1">
    <w:name w:val="小四 段落 宋体 Char"/>
    <w:basedOn w:val="929"/>
    <w:qFormat/>
    <w:pPr>
      <w:ind w:left="0" w:right="-33" w:firstLine="480"/>
      <w:jc w:val="left"/>
      <w:spacing w:line="360" w:lineRule="auto"/>
      <w:tabs>
        <w:tab w:val="clear" w:pos="420" w:leader="none"/>
      </w:tabs>
    </w:pPr>
    <w:rPr>
      <w:sz w:val="24"/>
      <w:szCs w:val="24"/>
    </w:rPr>
  </w:style>
  <w:style w:type="paragraph" w:styleId="1425" w:customStyle="1">
    <w:name w:val="xl42"/>
    <w:basedOn w:val="762"/>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6" w:customStyle="1">
    <w:name w:val="正文-带编号1)"/>
    <w:basedOn w:val="762"/>
    <w:qFormat/>
    <w:pPr>
      <w:ind w:left="420" w:hanging="420"/>
      <w:spacing w:line="400" w:lineRule="exact"/>
      <w:tabs>
        <w:tab w:val="left" w:pos="420" w:leader="none"/>
      </w:tabs>
    </w:pPr>
    <w:rPr>
      <w:rFonts w:ascii="Arial" w:hAnsi="Arial"/>
      <w:sz w:val="21"/>
      <w:szCs w:val="24"/>
    </w:rPr>
  </w:style>
  <w:style w:type="paragraph" w:styleId="1427" w:customStyle="1">
    <w:name w:val="-1章"/>
    <w:basedOn w:val="763"/>
    <w:semiHidden/>
    <w:qFormat/>
    <w:pPr>
      <w:ind w:right="-167" w:firstLine="200"/>
      <w:jc w:val="center"/>
      <w:pageBreakBefore/>
      <w:spacing w:line="480" w:lineRule="auto"/>
      <w:widowControl/>
    </w:pPr>
    <w:rPr>
      <w:rFonts w:ascii="宋体" w:hAnsi="宋体" w:eastAsia="宋体"/>
      <w:sz w:val="28"/>
      <w:szCs w:val="24"/>
    </w:rPr>
  </w:style>
  <w:style w:type="paragraph" w:styleId="1428" w:customStyle="1">
    <w:name w:val="xl4277"/>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9" w:customStyle="1">
    <w:name w:val="样式 标题 1 + (中文) 黑体 四号 居中 段前: 0 磅 段后: 0 磅 行距: 2 倍行距"/>
    <w:basedOn w:val="763"/>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30" w:customStyle="1">
    <w:name w:val="正文（缩进）"/>
    <w:basedOn w:val="762"/>
    <w:link w:val="1505"/>
    <w:qFormat/>
    <w:pPr>
      <w:ind w:firstLine="480"/>
      <w:spacing w:line="360" w:lineRule="auto"/>
    </w:pPr>
    <w:rPr>
      <w:szCs w:val="24"/>
    </w:rPr>
  </w:style>
  <w:style w:type="paragraph" w:styleId="1431" w:customStyle="1">
    <w:name w:val="Char Char Char Char Char Char Char Char Char Char Char Char Char Char"/>
    <w:basedOn w:val="762"/>
    <w:qFormat/>
    <w:pPr>
      <w:jc w:val="left"/>
      <w:spacing w:after="160" w:line="240" w:lineRule="exact"/>
      <w:widowControl/>
    </w:pPr>
    <w:rPr>
      <w:rFonts w:ascii="Verdana" w:hAnsi="Verdana"/>
      <w:sz w:val="20"/>
      <w:lang w:eastAsia="en-US"/>
    </w:rPr>
  </w:style>
  <w:style w:type="paragraph" w:styleId="1432" w:customStyle="1">
    <w:name w:val="(1)"/>
    <w:basedOn w:val="762"/>
    <w:qFormat/>
    <w:pPr>
      <w:spacing w:line="500" w:lineRule="exact"/>
    </w:pPr>
    <w:rPr>
      <w:rFonts w:ascii="Arial" w:hAnsi="Arial" w:eastAsia="仿宋_GB2312" w:cs="Arial"/>
      <w:szCs w:val="24"/>
    </w:rPr>
  </w:style>
  <w:style w:type="paragraph" w:styleId="1433" w:customStyle="1">
    <w:name w:val="bhq正文"/>
    <w:basedOn w:val="762"/>
    <w:link w:val="1528"/>
    <w:qFormat/>
    <w:pPr>
      <w:ind w:firstLine="200"/>
      <w:spacing w:before="50" w:after="50" w:line="324" w:lineRule="auto"/>
      <w:tabs>
        <w:tab w:val="left" w:pos="900" w:leader="none"/>
      </w:tabs>
    </w:pPr>
    <w:rPr>
      <w:rFonts w:ascii="宋体" w:hAnsi="宋体"/>
    </w:rPr>
  </w:style>
  <w:style w:type="paragraph" w:styleId="1434" w:customStyle="1">
    <w:name w:val="目录"/>
    <w:basedOn w:val="762"/>
    <w:semiHidden/>
    <w:qFormat/>
    <w:pPr>
      <w:jc w:val="left"/>
      <w:keepNext/>
      <w:spacing w:line="360" w:lineRule="atLeast"/>
    </w:pPr>
    <w:rPr>
      <w:rFonts w:ascii="À¥ÂØ·ÂËÎ" w:hAnsi="À¥ÂØ·ÂËÎ"/>
      <w:sz w:val="28"/>
    </w:rPr>
  </w:style>
  <w:style w:type="paragraph" w:styleId="1435" w:customStyle="1">
    <w:name w:val="表"/>
    <w:basedOn w:val="762"/>
    <w:qFormat/>
    <w:pPr>
      <w:jc w:val="center"/>
    </w:pPr>
    <w:rPr>
      <w:sz w:val="21"/>
    </w:rPr>
  </w:style>
  <w:style w:type="paragraph" w:styleId="1436" w:customStyle="1">
    <w:name w:val="xl38"/>
    <w:basedOn w:val="762"/>
    <w:qFormat/>
    <w:pPr>
      <w:jc w:val="center"/>
      <w:spacing w:before="100" w:after="100"/>
      <w:widowControl/>
      <w:pBdr>
        <w:left w:val="single" w:color="auto" w:sz="4" w:space="0"/>
        <w:right w:val="single" w:color="auto" w:sz="4" w:space="0"/>
      </w:pBdr>
    </w:pPr>
    <w:rPr>
      <w:rFonts w:hint="eastAsia" w:ascii="宋体" w:hAnsi="宋体"/>
    </w:rPr>
  </w:style>
  <w:style w:type="paragraph" w:styleId="1437" w:customStyle="1">
    <w:name w:val="+正文 Char4"/>
    <w:basedOn w:val="762"/>
    <w:qFormat/>
    <w:pPr>
      <w:ind w:firstLine="200"/>
      <w:spacing w:line="360" w:lineRule="auto"/>
    </w:pPr>
    <w:rPr>
      <w:szCs w:val="28"/>
    </w:rPr>
  </w:style>
  <w:style w:type="paragraph" w:styleId="1438" w:customStyle="1">
    <w:name w:val="xl40"/>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9" w:customStyle="1">
    <w:name w:val="xl4261"/>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0" w:customStyle="1">
    <w:name w:val="p0"/>
    <w:basedOn w:val="762"/>
    <w:qFormat/>
    <w:pPr>
      <w:jc w:val="left"/>
      <w:spacing w:before="100" w:beforeAutospacing="1" w:after="100" w:afterAutospacing="1"/>
      <w:widowControl/>
    </w:pPr>
    <w:rPr>
      <w:rFonts w:ascii="宋体" w:hAnsi="宋体" w:cs="宋体"/>
      <w:szCs w:val="24"/>
    </w:rPr>
  </w:style>
  <w:style w:type="paragraph" w:styleId="1441" w:customStyle="1">
    <w:name w:val="+注："/>
    <w:basedOn w:val="762"/>
    <w:qFormat/>
    <w:pPr>
      <w:ind w:firstLine="200"/>
      <w:spacing w:line="360" w:lineRule="auto"/>
    </w:pPr>
    <w:rPr>
      <w:sz w:val="21"/>
      <w:szCs w:val="21"/>
    </w:rPr>
  </w:style>
  <w:style w:type="paragraph" w:styleId="1442" w:customStyle="1">
    <w:name w:val="段落1"/>
    <w:basedOn w:val="762"/>
    <w:qFormat/>
    <w:pPr>
      <w:ind w:right="23"/>
      <w:spacing w:before="120" w:line="360" w:lineRule="auto"/>
    </w:pPr>
    <w:rPr>
      <w:rFonts w:ascii="宋体" w:hAnsi="宋体"/>
      <w:b/>
      <w:bCs/>
      <w:szCs w:val="24"/>
    </w:rPr>
  </w:style>
  <w:style w:type="paragraph" w:styleId="1443" w:customStyle="1">
    <w:name w:val="xl72"/>
    <w:basedOn w:val="762"/>
    <w:qFormat/>
    <w:pPr>
      <w:jc w:val="center"/>
      <w:spacing w:before="100" w:beforeAutospacing="1" w:after="100" w:afterAutospacing="1"/>
      <w:widowControl/>
    </w:pPr>
    <w:rPr>
      <w:rFonts w:ascii="宋体" w:hAnsi="宋体" w:cs="宋体"/>
      <w:szCs w:val="24"/>
    </w:rPr>
  </w:style>
  <w:style w:type="paragraph" w:styleId="1444" w:customStyle="1">
    <w:name w:val="xl125"/>
    <w:basedOn w:val="762"/>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45" w:customStyle="1">
    <w:name w:val="文字"/>
    <w:basedOn w:val="762"/>
    <w:qFormat/>
    <w:pPr>
      <w:ind w:right="-210" w:firstLine="556"/>
      <w:spacing w:line="312" w:lineRule="auto"/>
      <w:tabs>
        <w:tab w:val="left" w:pos="8520" w:leader="none"/>
      </w:tabs>
    </w:pPr>
    <w:rPr>
      <w:rFonts w:ascii="宋体" w:hAnsi="宋体"/>
      <w:sz w:val="28"/>
    </w:rPr>
  </w:style>
  <w:style w:type="paragraph" w:styleId="1446" w:customStyle="1">
    <w:name w:val="正文-宋4行25"/>
    <w:basedOn w:val="762"/>
    <w:qFormat/>
    <w:pPr>
      <w:ind w:firstLine="482"/>
      <w:spacing w:line="400" w:lineRule="exact"/>
    </w:pPr>
    <w:rPr>
      <w:rFonts w:ascii="宋体"/>
    </w:rPr>
  </w:style>
  <w:style w:type="paragraph" w:styleId="1447" w:customStyle="1">
    <w:name w:val="+▲"/>
    <w:basedOn w:val="1323"/>
    <w:qFormat/>
    <w:pPr>
      <w:ind w:left="1320" w:firstLine="0"/>
      <w:tabs>
        <w:tab w:val="left" w:pos="1320" w:leader="none"/>
      </w:tabs>
    </w:pPr>
    <w:rPr>
      <w:szCs w:val="28"/>
    </w:rPr>
  </w:style>
  <w:style w:type="paragraph" w:styleId="1448" w:customStyle="1">
    <w:name w:val="Char Char1 Char Char Char Char1"/>
    <w:basedOn w:val="762"/>
    <w:qFormat/>
    <w:rPr>
      <w:szCs w:val="24"/>
    </w:rPr>
  </w:style>
  <w:style w:type="paragraph" w:styleId="1449" w:customStyle="1">
    <w:name w:val="正文 首行缩进:  2 字符 Char"/>
    <w:basedOn w:val="762"/>
    <w:link w:val="1623"/>
    <w:qFormat/>
    <w:pPr>
      <w:ind w:firstLine="480"/>
      <w:spacing w:line="360" w:lineRule="auto"/>
    </w:pPr>
    <w:rPr>
      <w:rFonts w:ascii="宋体" w:hAnsi="宋体"/>
    </w:rPr>
  </w:style>
  <w:style w:type="paragraph" w:styleId="1450" w:customStyle="1">
    <w:name w:val="表内容1"/>
    <w:qFormat/>
    <w:pPr>
      <w:jc w:val="center"/>
      <w:spacing w:line="400" w:lineRule="exact"/>
    </w:pPr>
    <w:rPr>
      <w:sz w:val="21"/>
    </w:rPr>
  </w:style>
  <w:style w:type="paragraph" w:styleId="1451" w:customStyle="1">
    <w:name w:val="xl57"/>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52" w:customStyle="1">
    <w:name w:val="标题3"/>
    <w:basedOn w:val="762"/>
    <w:next w:val="930"/>
    <w:qFormat/>
    <w:pPr>
      <w:ind w:left="170" w:hanging="57"/>
      <w:keepLines/>
      <w:keepNext/>
      <w:spacing w:line="360" w:lineRule="auto"/>
      <w:outlineLvl w:val="2"/>
    </w:pPr>
    <w:rPr>
      <w:b/>
      <w:sz w:val="28"/>
      <w:szCs w:val="24"/>
    </w:rPr>
  </w:style>
  <w:style w:type="paragraph" w:styleId="1453" w:customStyle="1">
    <w:name w:val="9"/>
    <w:qFormat/>
    <w:pPr>
      <w:jc w:val="both"/>
      <w:widowControl w:val="off"/>
    </w:pPr>
    <w:rPr>
      <w:rFonts w:ascii="宋体"/>
      <w:b/>
      <w:bCs/>
      <w:color w:val="000000"/>
      <w:spacing w:val="15"/>
      <w:sz w:val="18"/>
      <w:szCs w:val="18"/>
    </w:rPr>
  </w:style>
  <w:style w:type="paragraph" w:styleId="1454" w:customStyle="1">
    <w:name w:val="xl4251"/>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5" w:customStyle="1">
    <w:name w:val="样式 正文文本缩进 2 + Times New Roman 首行缩进:  1.06 厘米 行距: 固定值 30 磅"/>
    <w:basedOn w:val="952"/>
    <w:qFormat/>
    <w:pPr>
      <w:ind w:left="0" w:firstLine="601"/>
      <w:spacing w:after="0" w:line="540" w:lineRule="exact"/>
    </w:pPr>
    <w:rPr>
      <w:sz w:val="28"/>
      <w:szCs w:val="28"/>
    </w:rPr>
  </w:style>
  <w:style w:type="paragraph" w:styleId="1456" w:customStyle="1">
    <w:name w:val="字元 字元"/>
    <w:basedOn w:val="934"/>
    <w:qFormat/>
    <w:pPr>
      <w:shd w:val="clear" w:color="auto" w:fill="000080"/>
    </w:pPr>
    <w:rPr>
      <w:rFonts w:ascii="Tahoma" w:hAnsi="Tahoma"/>
      <w:sz w:val="24"/>
      <w:szCs w:val="24"/>
    </w:rPr>
  </w:style>
  <w:style w:type="paragraph" w:styleId="1457" w:customStyle="1">
    <w:name w:val="+列表3"/>
    <w:basedOn w:val="762"/>
    <w:qFormat/>
    <w:pPr>
      <w:jc w:val="center"/>
    </w:pPr>
    <w:rPr>
      <w:sz w:val="15"/>
      <w:szCs w:val="18"/>
    </w:rPr>
  </w:style>
  <w:style w:type="paragraph" w:styleId="1458" w:customStyle="1">
    <w:name w:val="xl37"/>
    <w:basedOn w:val="762"/>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459" w:customStyle="1">
    <w:name w:val="xl426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1.1"/>
    <w:basedOn w:val="765"/>
    <w:semiHidden/>
    <w:qFormat/>
    <w:pPr>
      <w:ind w:firstLine="482"/>
      <w:jc w:val="left"/>
      <w:spacing w:before="120" w:after="120" w:line="360" w:lineRule="auto"/>
      <w:widowControl/>
    </w:pPr>
    <w:rPr>
      <w:rFonts w:ascii="宋体" w:hAnsi="宋体"/>
      <w:bCs w:val="0"/>
      <w:sz w:val="24"/>
      <w:szCs w:val="24"/>
    </w:rPr>
  </w:style>
  <w:style w:type="paragraph" w:styleId="1461" w:customStyle="1">
    <w:name w:val="标书标题4"/>
    <w:basedOn w:val="766"/>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462" w:customStyle="1">
    <w:name w:val="Char Char Char Char1 Char Char Char"/>
    <w:basedOn w:val="934"/>
    <w:qFormat/>
    <w:pPr>
      <w:ind w:firstLine="454"/>
      <w:jc w:val="left"/>
      <w:shd w:val="clear" w:color="auto" w:fill="000080"/>
      <w:widowControl/>
    </w:pPr>
    <w:rPr>
      <w:rFonts w:ascii="Tahoma" w:hAnsi="Tahoma" w:cs="宋体"/>
      <w:sz w:val="21"/>
      <w:szCs w:val="20"/>
      <w:shd w:val="clear" w:color="auto" w:fill="000080"/>
    </w:rPr>
  </w:style>
  <w:style w:type="paragraph" w:styleId="1463" w:customStyle="1">
    <w:name w:val="默认段落字体 Para Char Char Char Char Char Char Char"/>
    <w:basedOn w:val="762"/>
    <w:qFormat/>
    <w:rPr>
      <w:rFonts w:ascii="Tahoma" w:hAnsi="Tahoma"/>
    </w:rPr>
  </w:style>
  <w:style w:type="paragraph" w:styleId="1464" w:customStyle="1">
    <w:name w:val="Char2 Char Char Char Char Char Char"/>
    <w:basedOn w:val="762"/>
    <w:qFormat/>
    <w:pPr>
      <w:ind w:left="360" w:hanging="360"/>
      <w:tabs>
        <w:tab w:val="left" w:pos="360" w:leader="none"/>
        <w:tab w:val="left" w:pos="480" w:leader="none"/>
      </w:tabs>
    </w:pPr>
    <w:rPr>
      <w:szCs w:val="24"/>
    </w:rPr>
  </w:style>
  <w:style w:type="paragraph" w:styleId="1465" w:customStyle="1">
    <w:name w:val="xl49"/>
    <w:basedOn w:val="76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66" w:customStyle="1">
    <w:name w:val="xl120"/>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467" w:customStyle="1">
    <w:name w:val="－正文 Char"/>
    <w:basedOn w:val="762"/>
    <w:semiHidden/>
    <w:qFormat/>
    <w:pPr>
      <w:ind w:firstLine="200"/>
      <w:jc w:val="left"/>
      <w:spacing w:line="360" w:lineRule="auto"/>
    </w:pPr>
    <w:rPr>
      <w:rFonts w:ascii="楷体_GB2312"/>
      <w:sz w:val="28"/>
      <w:szCs w:val="28"/>
    </w:rPr>
  </w:style>
  <w:style w:type="paragraph" w:styleId="1468" w:customStyle="1">
    <w:name w:val="style41"/>
    <w:basedOn w:val="762"/>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69" w:customStyle="1">
    <w:name w:val="Style2"/>
    <w:basedOn w:val="762"/>
    <w:qFormat/>
    <w:pPr>
      <w:jc w:val="left"/>
      <w:spacing w:line="360" w:lineRule="auto"/>
    </w:pPr>
    <w:rPr>
      <w:lang w:val="en-GB"/>
    </w:rPr>
  </w:style>
  <w:style w:type="paragraph" w:styleId="1470" w:customStyle="1">
    <w:name w:val="word"/>
    <w:basedOn w:val="762"/>
    <w:qFormat/>
    <w:pPr>
      <w:jc w:val="left"/>
      <w:spacing w:before="100" w:beforeAutospacing="1" w:after="100" w:afterAutospacing="1" w:line="270" w:lineRule="atLeast"/>
      <w:widowControl/>
    </w:pPr>
    <w:rPr>
      <w:rFonts w:ascii="ˎ̥" w:hAnsi="ˎ̥" w:cs="宋体"/>
      <w:color w:val="000000"/>
      <w:sz w:val="18"/>
      <w:szCs w:val="18"/>
    </w:rPr>
  </w:style>
  <w:style w:type="paragraph" w:styleId="1471" w:customStyle="1">
    <w:name w:val="样式 正文文本"/>
    <w:basedOn w:val="762"/>
    <w:link w:val="1511"/>
    <w:qFormat/>
    <w:pPr>
      <w:ind w:firstLine="200"/>
      <w:spacing w:line="400" w:lineRule="exact"/>
    </w:pPr>
    <w:rPr>
      <w:rFonts w:ascii="Arial" w:hAnsi="Arial"/>
      <w:color w:val="000000"/>
      <w:sz w:val="21"/>
    </w:rPr>
  </w:style>
  <w:style w:type="paragraph" w:styleId="1472" w:customStyle="1">
    <w:name w:val="xl103"/>
    <w:basedOn w:val="762"/>
    <w:qFormat/>
    <w:pPr>
      <w:jc w:val="left"/>
      <w:spacing w:before="100" w:beforeAutospacing="1" w:after="100" w:afterAutospacing="1"/>
      <w:widowControl/>
    </w:pPr>
    <w:rPr>
      <w:sz w:val="22"/>
      <w:szCs w:val="22"/>
    </w:rPr>
  </w:style>
  <w:style w:type="paragraph" w:styleId="1473" w:customStyle="1">
    <w:name w:val="xl10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74" w:customStyle="1">
    <w:name w:val="xl4253"/>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表标题 Char"/>
    <w:basedOn w:val="762"/>
    <w:qFormat/>
    <w:pPr>
      <w:jc w:val="center"/>
      <w:spacing w:before="120" w:line="440" w:lineRule="exact"/>
    </w:pPr>
    <w:rPr>
      <w:rFonts w:eastAsia="黑体"/>
      <w:spacing w:val="10"/>
      <w:sz w:val="28"/>
      <w:szCs w:val="44"/>
    </w:rPr>
  </w:style>
  <w:style w:type="character" w:styleId="1476" w:customStyle="1">
    <w:name w:val="ca-1"/>
    <w:basedOn w:val="772"/>
    <w:qFormat/>
  </w:style>
  <w:style w:type="character" w:styleId="1477" w:customStyle="1">
    <w:name w:val="+列表编号 Char Char"/>
    <w:qFormat/>
    <w:rPr>
      <w:rFonts w:eastAsia="宋体"/>
      <w:b/>
      <w:spacing w:val="8"/>
      <w:sz w:val="24"/>
      <w:szCs w:val="24"/>
      <w:lang w:val="en-US" w:eastAsia="zh-CN" w:bidi="ar-SA"/>
    </w:rPr>
  </w:style>
  <w:style w:type="character" w:styleId="1478" w:customStyle="1">
    <w:name w:val="Char Char"/>
    <w:qFormat/>
    <w:rPr>
      <w:rFonts w:ascii="宋体" w:hAnsi="Courier New" w:eastAsia="楷体_GB2312"/>
      <w:sz w:val="26"/>
      <w:lang w:val="en-US" w:eastAsia="zh-CN" w:bidi="ar-SA"/>
    </w:rPr>
  </w:style>
  <w:style w:type="character" w:styleId="1479" w:customStyle="1">
    <w:name w:val="+标题4 Char"/>
    <w:semiHidden/>
    <w:qFormat/>
    <w:rPr>
      <w:rFonts w:ascii="楷体_GB2312" w:eastAsia="宋体"/>
      <w:b/>
      <w:bCs/>
      <w:sz w:val="24"/>
      <w:szCs w:val="28"/>
      <w:lang w:val="en-US" w:eastAsia="zh-CN" w:bidi="ar-SA"/>
    </w:rPr>
  </w:style>
  <w:style w:type="character" w:styleId="1480" w:customStyle="1">
    <w:name w:val="paramname3"/>
    <w:basedOn w:val="772"/>
    <w:qFormat/>
    <w:rPr>
      <w:szCs w:val="20"/>
    </w:rPr>
  </w:style>
  <w:style w:type="character" w:styleId="1481" w:customStyle="1">
    <w:name w:val="标题 5 字符"/>
    <w:link w:val="767"/>
    <w:qFormat/>
    <w:rPr>
      <w:b/>
      <w:bCs/>
      <w:sz w:val="24"/>
      <w:szCs w:val="28"/>
    </w:rPr>
  </w:style>
  <w:style w:type="character" w:styleId="1482" w:customStyle="1">
    <w:name w:val="p21"/>
    <w:qFormat/>
    <w:rPr>
      <w:rFonts w:hint="default" w:ascii="ˎ̥" w:hAnsi="ˎ̥"/>
      <w:sz w:val="20"/>
      <w:szCs w:val="20"/>
    </w:rPr>
  </w:style>
  <w:style w:type="character" w:styleId="1483" w:customStyle="1">
    <w:name w:val="apple-converted-space"/>
    <w:basedOn w:val="772"/>
    <w:qFormat/>
    <w:rPr>
      <w:szCs w:val="20"/>
    </w:rPr>
  </w:style>
  <w:style w:type="character" w:styleId="1484" w:customStyle="1">
    <w:name w:val="Char Char7"/>
    <w:semiHidden/>
    <w:qFormat/>
    <w:rPr>
      <w:rFonts w:eastAsia="楷体_GB2312"/>
      <w:sz w:val="18"/>
      <w:lang w:val="en-US" w:eastAsia="zh-CN" w:bidi="ar-SA"/>
    </w:rPr>
  </w:style>
  <w:style w:type="character" w:styleId="1485" w:customStyle="1">
    <w:name w:val="+● Char Char Char Char"/>
    <w:link w:val="1260"/>
    <w:semiHidden/>
    <w:qFormat/>
    <w:rPr>
      <w:sz w:val="24"/>
      <w:szCs w:val="28"/>
    </w:rPr>
  </w:style>
  <w:style w:type="character" w:styleId="1486" w:customStyle="1">
    <w:name w:val="highlight1"/>
    <w:qFormat/>
    <w:rPr>
      <w:shd w:val="clear" w:color="auto" w:fill="ffff00"/>
    </w:rPr>
  </w:style>
  <w:style w:type="character" w:styleId="1487" w:customStyle="1">
    <w:name w:val="Header Char"/>
    <w:basedOn w:val="772"/>
    <w:semiHidden/>
    <w:qFormat/>
    <w:rPr>
      <w:rFonts w:cs="Times New Roman"/>
      <w:sz w:val="18"/>
      <w:szCs w:val="18"/>
    </w:rPr>
  </w:style>
  <w:style w:type="character" w:styleId="1488" w:customStyle="1">
    <w:name w:val="px141"/>
    <w:qFormat/>
    <w:rPr>
      <w:rFonts w:hint="default" w:ascii="ˎ̥" w:hAnsi="ˎ̥"/>
      <w:sz w:val="21"/>
      <w:szCs w:val="21"/>
    </w:rPr>
  </w:style>
  <w:style w:type="character" w:styleId="1489" w:customStyle="1">
    <w:name w:val="表格文字 Char1"/>
    <w:qFormat/>
    <w:rPr>
      <w:rFonts w:ascii="宋体" w:hAnsi="Courier New" w:eastAsia="宋体" w:cs="Courier New"/>
      <w:szCs w:val="21"/>
    </w:rPr>
  </w:style>
  <w:style w:type="character" w:styleId="1490" w:customStyle="1">
    <w:name w:val="正文文本缩进 2 字符"/>
    <w:basedOn w:val="772"/>
    <w:link w:val="952"/>
    <w:qFormat/>
    <w:rPr>
      <w:rFonts w:eastAsia="楷体_GB2312"/>
      <w:sz w:val="26"/>
    </w:rPr>
  </w:style>
  <w:style w:type="character" w:styleId="1491" w:customStyle="1">
    <w:name w:val="页脚 字符"/>
    <w:basedOn w:val="772"/>
    <w:link w:val="954"/>
    <w:uiPriority w:val="99"/>
    <w:qFormat/>
    <w:rPr>
      <w:rFonts w:eastAsia="楷体_GB2312"/>
      <w:sz w:val="18"/>
    </w:rPr>
  </w:style>
  <w:style w:type="character" w:styleId="1492" w:customStyle="1">
    <w:name w:val="正文小标题 Char"/>
    <w:qFormat/>
    <w:rPr>
      <w:rFonts w:ascii="方正仿宋简体" w:hAnsi="创艺简仿宋" w:eastAsia="方正仿宋简体"/>
      <w:sz w:val="24"/>
    </w:rPr>
  </w:style>
  <w:style w:type="character" w:styleId="1493" w:customStyle="1">
    <w:name w:val="样式 标题 2标题 2 CharH2 Charheading 2+ Indent: Left 0.25 in Charh...2 Char"/>
    <w:qFormat/>
    <w:rPr>
      <w:rFonts w:ascii="Arial" w:hAnsi="Arial" w:eastAsia="黑体"/>
      <w:b/>
      <w:bCs/>
      <w:spacing w:val="14"/>
      <w:sz w:val="28"/>
      <w:szCs w:val="28"/>
      <w:lang w:val="en-US" w:eastAsia="zh-CN" w:bidi="ar-SA"/>
    </w:rPr>
  </w:style>
  <w:style w:type="character" w:styleId="1494" w:customStyle="1">
    <w:name w:val="标题 3 字符"/>
    <w:basedOn w:val="772"/>
    <w:link w:val="765"/>
    <w:qFormat/>
    <w:rPr>
      <w:rFonts w:eastAsia="楷体_GB2312"/>
      <w:b/>
      <w:bCs/>
      <w:sz w:val="32"/>
      <w:szCs w:val="32"/>
    </w:rPr>
  </w:style>
  <w:style w:type="character" w:styleId="1495" w:customStyle="1">
    <w:name w:val="标题 3 Char Char"/>
    <w:qFormat/>
    <w:rPr>
      <w:rFonts w:ascii="宋体" w:hAnsi="宋体" w:eastAsia="宋体"/>
      <w:color w:val="000000"/>
      <w:szCs w:val="24"/>
    </w:rPr>
  </w:style>
  <w:style w:type="character" w:styleId="1496" w:customStyle="1">
    <w:name w:val="日期 字符"/>
    <w:basedOn w:val="772"/>
    <w:link w:val="951"/>
    <w:qFormat/>
    <w:rPr>
      <w:rFonts w:ascii="宋体" w:hAnsi="宋体" w:eastAsia="楷体_GB2312"/>
      <w:sz w:val="24"/>
    </w:rPr>
  </w:style>
  <w:style w:type="character" w:styleId="1497" w:customStyle="1">
    <w:name w:val="四 Char Char"/>
    <w:semiHidden/>
    <w:qFormat/>
    <w:rPr>
      <w:rFonts w:ascii="楷体_GB2312" w:eastAsia="楷体_GB2312"/>
      <w:b/>
      <w:sz w:val="24"/>
      <w:szCs w:val="24"/>
      <w:lang w:val="en-US" w:eastAsia="zh-CN" w:bidi="ar-SA"/>
    </w:rPr>
  </w:style>
  <w:style w:type="character" w:styleId="1498" w:customStyle="1">
    <w:name w:val="nr1"/>
    <w:qFormat/>
    <w:rPr>
      <w:color w:val="666666"/>
      <w:sz w:val="18"/>
      <w:szCs w:val="18"/>
      <w:u w:val="none"/>
    </w:rPr>
  </w:style>
  <w:style w:type="character" w:styleId="1499" w:customStyle="1">
    <w:name w:val="zbggmain style9"/>
    <w:basedOn w:val="772"/>
    <w:qFormat/>
  </w:style>
  <w:style w:type="character" w:styleId="1500" w:customStyle="1">
    <w:name w:val="标题 4 字符"/>
    <w:link w:val="766"/>
    <w:qFormat/>
    <w:rPr>
      <w:rFonts w:ascii="Arial" w:hAnsi="Arial" w:eastAsia="黑体"/>
      <w:b/>
      <w:bCs/>
      <w:sz w:val="28"/>
      <w:szCs w:val="28"/>
      <w:lang w:val="en-US" w:eastAsia="zh-CN" w:bidi="ar-SA"/>
    </w:rPr>
  </w:style>
  <w:style w:type="character" w:styleId="1501" w:customStyle="1">
    <w:name w:val="正文编号 Char"/>
    <w:qFormat/>
    <w:rPr>
      <w:rFonts w:eastAsia="楷体_GB2312"/>
      <w:sz w:val="24"/>
      <w:lang w:val="en-US" w:eastAsia="zh-CN" w:bidi="ar-SA"/>
    </w:rPr>
  </w:style>
  <w:style w:type="character" w:styleId="1502" w:customStyle="1">
    <w:name w:val="纯文本 Char Char Char Char Char Char Char Char Char Char"/>
    <w:basedOn w:val="772"/>
    <w:qFormat/>
    <w:rPr>
      <w:rFonts w:ascii="宋体" w:hAnsi="Courier New" w:eastAsia="楷体_GB2312"/>
      <w:sz w:val="26"/>
      <w:lang w:val="en-US" w:eastAsia="zh-CN" w:bidi="ar-SA"/>
    </w:rPr>
  </w:style>
  <w:style w:type="character" w:styleId="1503" w:customStyle="1">
    <w:name w:val="font91"/>
    <w:basedOn w:val="772"/>
    <w:qFormat/>
    <w:rPr>
      <w:rFonts w:hint="eastAsia" w:ascii="宋体" w:hAnsi="宋体" w:eastAsia="宋体" w:cs="宋体"/>
      <w:color w:val="000000"/>
      <w:sz w:val="20"/>
      <w:szCs w:val="20"/>
      <w:u w:val="none"/>
    </w:rPr>
  </w:style>
  <w:style w:type="character" w:styleId="1504" w:customStyle="1">
    <w:name w:val="正文文本缩进 字符"/>
    <w:link w:val="941"/>
    <w:qFormat/>
    <w:rPr>
      <w:rFonts w:ascii="宋体"/>
      <w:sz w:val="28"/>
    </w:rPr>
  </w:style>
  <w:style w:type="character" w:styleId="1505" w:customStyle="1">
    <w:name w:val="正文（缩进） Char Char"/>
    <w:link w:val="1430"/>
    <w:qFormat/>
    <w:rPr>
      <w:sz w:val="24"/>
      <w:szCs w:val="24"/>
    </w:rPr>
  </w:style>
  <w:style w:type="character" w:styleId="1506" w:customStyle="1">
    <w:name w:val="+正文 Char5 Char Char Char Char"/>
    <w:qFormat/>
    <w:rPr>
      <w:rFonts w:eastAsia="宋体"/>
      <w:sz w:val="24"/>
      <w:szCs w:val="24"/>
      <w:lang w:val="en-US" w:eastAsia="zh-CN" w:bidi="ar-SA"/>
    </w:rPr>
  </w:style>
  <w:style w:type="character" w:styleId="1507" w:customStyle="1">
    <w:name w:val="三级标题 Char"/>
    <w:qFormat/>
    <w:rPr>
      <w:rFonts w:eastAsia="宋体"/>
      <w:b/>
      <w:bCs/>
      <w:sz w:val="32"/>
      <w:szCs w:val="32"/>
      <w:lang w:val="en-US" w:eastAsia="zh-CN" w:bidi="ar-SA"/>
    </w:rPr>
  </w:style>
  <w:style w:type="character" w:styleId="1508" w:customStyle="1">
    <w:name w:val="样式3 Char Char"/>
    <w:semiHidden/>
    <w:qFormat/>
    <w:rPr>
      <w:rFonts w:ascii="楷体_GB2312" w:eastAsia="宋体"/>
      <w:sz w:val="24"/>
      <w:szCs w:val="28"/>
      <w:lang w:val="en-US" w:eastAsia="zh-CN" w:bidi="ar-SA"/>
    </w:rPr>
  </w:style>
  <w:style w:type="character" w:styleId="1509" w:customStyle="1">
    <w:name w:val="style11"/>
    <w:qFormat/>
    <w:rPr>
      <w:rFonts w:hint="default" w:ascii="Verdana" w:hAnsi="Verdana"/>
      <w:sz w:val="21"/>
    </w:rPr>
  </w:style>
  <w:style w:type="character" w:styleId="1510" w:customStyle="1">
    <w:name w:val="t31"/>
    <w:semiHidden/>
    <w:qFormat/>
    <w:rPr>
      <w:rFonts w:hint="eastAsia" w:ascii="宋体" w:hAnsi="宋体" w:eastAsia="宋体"/>
      <w:color w:val="000060"/>
      <w:sz w:val="28"/>
      <w:szCs w:val="28"/>
      <w:lang w:val="en-US" w:eastAsia="zh-CN" w:bidi="ar-SA"/>
    </w:rPr>
  </w:style>
  <w:style w:type="character" w:styleId="1511" w:customStyle="1">
    <w:name w:val="样式 正文文本 Char"/>
    <w:link w:val="1471"/>
    <w:qFormat/>
    <w:rPr>
      <w:rFonts w:ascii="Arial" w:hAnsi="Arial" w:eastAsia="宋体"/>
      <w:color w:val="000000"/>
      <w:sz w:val="21"/>
      <w:lang w:val="en-US" w:eastAsia="zh-CN" w:bidi="ar-SA"/>
    </w:rPr>
  </w:style>
  <w:style w:type="character" w:styleId="1512" w:customStyle="1">
    <w:name w:val="－正文 Char Char"/>
    <w:semiHidden/>
    <w:qFormat/>
    <w:rPr>
      <w:rFonts w:ascii="楷体_GB2312" w:eastAsia="宋体"/>
      <w:sz w:val="28"/>
      <w:szCs w:val="28"/>
      <w:lang w:val="en-US" w:eastAsia="zh-CN" w:bidi="ar-SA"/>
    </w:rPr>
  </w:style>
  <w:style w:type="character" w:styleId="1513" w:customStyle="1">
    <w:name w:val="A4"/>
    <w:uiPriority w:val="99"/>
    <w:unhideWhenUsed/>
    <w:qFormat/>
    <w:rPr>
      <w:rFonts w:hint="eastAsia"/>
      <w:sz w:val="16"/>
    </w:rPr>
  </w:style>
  <w:style w:type="character" w:styleId="1514" w:customStyle="1">
    <w:name w:val="word1"/>
    <w:qFormat/>
    <w:rPr>
      <w:rFonts w:hint="default" w:ascii="ˎ̥" w:hAnsi="ˎ̥"/>
      <w:color w:val="000000"/>
      <w:sz w:val="18"/>
      <w:szCs w:val="18"/>
    </w:rPr>
  </w:style>
  <w:style w:type="character" w:styleId="1515" w:customStyle="1">
    <w:name w:val="fontborder"/>
    <w:basedOn w:val="772"/>
    <w:qFormat/>
  </w:style>
  <w:style w:type="character" w:styleId="1516" w:customStyle="1">
    <w:name w:val="red1"/>
    <w:qFormat/>
    <w:rPr>
      <w:rFonts w:hint="default" w:ascii="Verdana" w:hAnsi="Verdana"/>
      <w:color w:val="cc0000"/>
      <w:sz w:val="18"/>
      <w:szCs w:val="18"/>
    </w:rPr>
  </w:style>
  <w:style w:type="character" w:styleId="1517" w:customStyle="1">
    <w:name w:val="表格 Char Char"/>
    <w:link w:val="1359"/>
    <w:qFormat/>
    <w:rPr>
      <w:rFonts w:cs="宋体"/>
      <w:spacing w:val="-20"/>
      <w:sz w:val="24"/>
      <w:szCs w:val="24"/>
    </w:rPr>
  </w:style>
  <w:style w:type="character" w:styleId="1518" w:customStyle="1">
    <w:name w:val="正文缩进 字符"/>
    <w:basedOn w:val="772"/>
    <w:link w:val="930"/>
    <w:qFormat/>
    <w:rPr>
      <w:rFonts w:eastAsia="楷体_GB2312"/>
      <w:sz w:val="24"/>
    </w:rPr>
  </w:style>
  <w:style w:type="character" w:styleId="1519" w:customStyle="1">
    <w:name w:val="普通文字 Char Char Char"/>
    <w:qFormat/>
    <w:rPr>
      <w:rFonts w:ascii="宋体" w:hAnsi="Courier New" w:eastAsia="楷体_GB2312"/>
      <w:sz w:val="28"/>
    </w:rPr>
  </w:style>
  <w:style w:type="character" w:styleId="1520" w:customStyle="1">
    <w:name w:val="标题 6 字符"/>
    <w:basedOn w:val="772"/>
    <w:link w:val="768"/>
    <w:qFormat/>
    <w:rPr>
      <w:rFonts w:ascii="Arial" w:hAnsi="Arial" w:eastAsia="黑体"/>
      <w:b/>
      <w:bCs/>
      <w:sz w:val="24"/>
      <w:szCs w:val="24"/>
    </w:rPr>
  </w:style>
  <w:style w:type="character" w:styleId="1521" w:customStyle="1">
    <w:name w:val="+1. Char Char Char"/>
    <w:qFormat/>
    <w:rPr>
      <w:rFonts w:eastAsia="宋体"/>
      <w:sz w:val="24"/>
      <w:szCs w:val="28"/>
      <w:lang w:val="en-US" w:eastAsia="zh-CN" w:bidi="ar-SA"/>
    </w:rPr>
  </w:style>
  <w:style w:type="character" w:styleId="1522" w:customStyle="1">
    <w:name w:val="price5"/>
    <w:qFormat/>
    <w:rPr>
      <w:color w:val="cc0000"/>
    </w:rPr>
  </w:style>
  <w:style w:type="character" w:styleId="1523" w:customStyle="1">
    <w:name w:val="fontblank12"/>
    <w:basedOn w:val="772"/>
    <w:qFormat/>
    <w:rPr>
      <w:szCs w:val="20"/>
    </w:rPr>
  </w:style>
  <w:style w:type="character" w:styleId="1524" w:customStyle="1">
    <w:name w:val="Table Text Char"/>
    <w:link w:val="1142"/>
    <w:qFormat/>
    <w:rPr>
      <w:rFonts w:ascii="Arial" w:hAnsi="Arial" w:eastAsia="宋体"/>
      <w:color w:val="000000"/>
      <w:sz w:val="18"/>
      <w:szCs w:val="21"/>
      <w:lang w:val="en-US" w:eastAsia="zh-CN" w:bidi="ar-SA"/>
    </w:rPr>
  </w:style>
  <w:style w:type="character" w:styleId="1525" w:customStyle="1">
    <w:name w:val="+1. Char Char1"/>
    <w:qFormat/>
    <w:rPr>
      <w:rFonts w:eastAsia="宋体"/>
      <w:sz w:val="24"/>
      <w:szCs w:val="28"/>
      <w:lang w:val="en-US" w:eastAsia="zh-CN" w:bidi="ar-SA"/>
    </w:rPr>
  </w:style>
  <w:style w:type="character" w:styleId="1526" w:customStyle="1">
    <w:name w:val="Footer Char"/>
    <w:basedOn w:val="772"/>
    <w:semiHidden/>
    <w:qFormat/>
    <w:rPr>
      <w:rFonts w:cs="Times New Roman"/>
      <w:sz w:val="18"/>
      <w:szCs w:val="18"/>
    </w:rPr>
  </w:style>
  <w:style w:type="character" w:styleId="1527" w:customStyle="1">
    <w:name w:val="font71"/>
    <w:basedOn w:val="772"/>
    <w:qFormat/>
    <w:rPr>
      <w:rFonts w:hint="eastAsia" w:ascii="宋体" w:hAnsi="宋体" w:eastAsia="宋体" w:cs="宋体"/>
      <w:color w:val="000000"/>
      <w:sz w:val="21"/>
      <w:szCs w:val="21"/>
      <w:u w:val="none"/>
    </w:rPr>
  </w:style>
  <w:style w:type="character" w:styleId="1528" w:customStyle="1">
    <w:name w:val="bhq正文 Char"/>
    <w:link w:val="1433"/>
    <w:qFormat/>
    <w:rPr>
      <w:rFonts w:ascii="宋体" w:hAnsi="宋体" w:eastAsia="宋体"/>
      <w:sz w:val="24"/>
      <w:lang w:val="en-US" w:eastAsia="zh-CN" w:bidi="ar-SA"/>
    </w:rPr>
  </w:style>
  <w:style w:type="character" w:styleId="1529" w:customStyle="1">
    <w:name w:val="Style6 Char"/>
    <w:link w:val="1313"/>
    <w:qFormat/>
    <w:rPr>
      <w:rFonts w:eastAsia="宋体"/>
      <w:sz w:val="24"/>
      <w:lang w:val="en-US" w:eastAsia="zh-CN" w:bidi="ar-SA"/>
    </w:rPr>
  </w:style>
  <w:style w:type="character" w:styleId="1530" w:customStyle="1">
    <w:name w:val="+正文 Char Char Char2"/>
    <w:qFormat/>
    <w:rPr>
      <w:rFonts w:eastAsia="宋体"/>
      <w:sz w:val="24"/>
      <w:szCs w:val="24"/>
      <w:lang w:val="en-US" w:eastAsia="zh-CN" w:bidi="ar-SA"/>
    </w:rPr>
  </w:style>
  <w:style w:type="character" w:styleId="1531" w:customStyle="1">
    <w:name w:val="HTML 预设格式 Char"/>
    <w:basedOn w:val="772"/>
    <w:qFormat/>
    <w:rPr>
      <w:rFonts w:ascii="黑体" w:hAnsi="Courier New" w:eastAsia="黑体" w:cs="Courier New"/>
    </w:rPr>
  </w:style>
  <w:style w:type="character" w:styleId="1532" w:customStyle="1">
    <w:name w:val="称呼 Char"/>
    <w:basedOn w:val="772"/>
    <w:qFormat/>
    <w:rPr>
      <w:rFonts w:eastAsia="黑体"/>
      <w:sz w:val="24"/>
      <w:szCs w:val="24"/>
    </w:rPr>
  </w:style>
  <w:style w:type="character" w:styleId="1533" w:customStyle="1">
    <w:name w:val="称呼 字符"/>
    <w:basedOn w:val="772"/>
    <w:link w:val="937"/>
    <w:qFormat/>
    <w:rPr>
      <w:sz w:val="24"/>
    </w:rPr>
  </w:style>
  <w:style w:type="character" w:styleId="1534" w:customStyle="1">
    <w:name w:val="+正文 Char2 Char"/>
    <w:qFormat/>
    <w:rPr>
      <w:rFonts w:eastAsia="宋体"/>
      <w:sz w:val="24"/>
      <w:szCs w:val="28"/>
      <w:lang w:val="en-US" w:eastAsia="zh-CN" w:bidi="ar-SA"/>
    </w:rPr>
  </w:style>
  <w:style w:type="character" w:styleId="1535" w:customStyle="1">
    <w:name w:val="+列表编号 Char"/>
    <w:semiHidden/>
    <w:qFormat/>
    <w:rPr>
      <w:rFonts w:eastAsia="宋体"/>
      <w:b/>
      <w:sz w:val="24"/>
      <w:szCs w:val="28"/>
      <w:lang w:val="en-US" w:eastAsia="zh-CN" w:bidi="ar-SA"/>
    </w:rPr>
  </w:style>
  <w:style w:type="character" w:styleId="1536" w:customStyle="1">
    <w:name w:val="样式 标题 3 + (西文) 楷体_GB2312 (中文) 楷体_GB2312 (符号) 宋体 四号 左侧:  0 厘米... Char Char"/>
    <w:link w:val="1276"/>
    <w:qFormat/>
    <w:rPr>
      <w:rFonts w:ascii="楷体_GB2312" w:hAnsi="宋体" w:eastAsia="楷体_GB2312" w:cs="宋体"/>
      <w:b/>
      <w:bCs/>
      <w:color w:val="000000"/>
      <w:sz w:val="28"/>
      <w:szCs w:val="32"/>
      <w:lang w:val="en-US" w:eastAsia="zh-CN" w:bidi="ar-SA"/>
    </w:rPr>
  </w:style>
  <w:style w:type="character" w:styleId="1537" w:customStyle="1">
    <w:name w:val="样式 标题 3 Char Char Char"/>
    <w:semiHidden/>
    <w:qFormat/>
    <w:rPr>
      <w:rFonts w:eastAsia="黑体"/>
      <w:b/>
      <w:bCs/>
      <w:sz w:val="24"/>
      <w:szCs w:val="24"/>
      <w:lang w:val="en-US" w:eastAsia="zh-CN" w:bidi="ar-SA"/>
    </w:rPr>
  </w:style>
  <w:style w:type="character" w:styleId="1538" w:customStyle="1">
    <w:name w:val="正文文本 字符"/>
    <w:link w:val="940"/>
    <w:qFormat/>
    <w:rPr>
      <w:rFonts w:ascii="楷体_GB2312" w:eastAsia="楷体_GB2312"/>
      <w:b/>
      <w:bCs/>
      <w:sz w:val="28"/>
      <w:lang w:val="en-US" w:eastAsia="zh-CN" w:bidi="ar-SA"/>
    </w:rPr>
  </w:style>
  <w:style w:type="character" w:styleId="1539" w:customStyle="1">
    <w:name w:val="小黑点符号 Char"/>
    <w:qFormat/>
    <w:rPr>
      <w:rFonts w:eastAsia="宋体"/>
      <w:sz w:val="24"/>
      <w:lang w:val="en-US" w:eastAsia="zh-CN"/>
    </w:rPr>
  </w:style>
  <w:style w:type="character" w:styleId="1540" w:customStyle="1">
    <w:name w:val="style1 style3"/>
    <w:basedOn w:val="772"/>
    <w:qFormat/>
    <w:rPr>
      <w:szCs w:val="20"/>
    </w:rPr>
  </w:style>
  <w:style w:type="character" w:styleId="1541" w:customStyle="1">
    <w:name w:val="Plain Text Char Char"/>
    <w:link w:val="1006"/>
    <w:qFormat/>
    <w:rPr>
      <w:rFonts w:ascii="宋体" w:hAnsi="Courier New" w:eastAsia="楷体_GB2312"/>
      <w:sz w:val="26"/>
      <w:lang w:val="en-US" w:eastAsia="zh-CN" w:bidi="ar-SA"/>
    </w:rPr>
  </w:style>
  <w:style w:type="character" w:styleId="1542" w:customStyle="1">
    <w:name w:val="+标题3 Char Char"/>
    <w:qFormat/>
    <w:rPr>
      <w:rFonts w:eastAsia="宋体"/>
      <w:b/>
      <w:bCs/>
      <w:sz w:val="24"/>
      <w:szCs w:val="28"/>
      <w:lang w:val="en-US" w:eastAsia="zh-CN" w:bidi="ar-SA"/>
    </w:rPr>
  </w:style>
  <w:style w:type="character" w:styleId="1543" w:customStyle="1">
    <w:name w:val="纯文本 Char1"/>
    <w:qFormat/>
    <w:rPr>
      <w:rFonts w:ascii="宋体" w:hAnsi="Courier New" w:eastAsia="楷体_GB2312"/>
      <w:sz w:val="26"/>
      <w:lang w:val="en-US" w:eastAsia="zh-CN" w:bidi="ar-SA"/>
    </w:rPr>
  </w:style>
  <w:style w:type="character" w:styleId="1544" w:customStyle="1">
    <w:name w:val="+列表1 Char Char Char Char"/>
    <w:qFormat/>
    <w:rPr>
      <w:rFonts w:eastAsia="宋体"/>
      <w:sz w:val="21"/>
      <w:szCs w:val="24"/>
      <w:lang w:val="en-US" w:eastAsia="zh-CN" w:bidi="ar-SA"/>
    </w:rPr>
  </w:style>
  <w:style w:type="character" w:styleId="1545" w:customStyle="1">
    <w:name w:val="style2"/>
    <w:basedOn w:val="772"/>
    <w:qFormat/>
  </w:style>
  <w:style w:type="character" w:styleId="1546" w:customStyle="1">
    <w:name w:val="+正文 Char Char Char Char"/>
    <w:qFormat/>
    <w:rPr>
      <w:rFonts w:eastAsia="宋体"/>
      <w:sz w:val="24"/>
      <w:szCs w:val="28"/>
      <w:lang w:val="en-US" w:eastAsia="zh-CN" w:bidi="ar-SA"/>
    </w:rPr>
  </w:style>
  <w:style w:type="character" w:styleId="1547" w:customStyle="1">
    <w:name w:val="+● Char"/>
    <w:semiHidden/>
    <w:qFormat/>
    <w:rPr>
      <w:rFonts w:ascii="楷体_GB2312" w:eastAsia="宋体"/>
      <w:sz w:val="24"/>
      <w:szCs w:val="28"/>
      <w:lang w:val="en-US" w:eastAsia="zh-CN" w:bidi="ar-SA"/>
    </w:rPr>
  </w:style>
  <w:style w:type="character" w:styleId="1548" w:customStyle="1">
    <w:name w:val="标题（1） Char Char"/>
    <w:link w:val="1357"/>
    <w:qFormat/>
    <w:rPr>
      <w:rFonts w:ascii="仿宋_GB2312" w:eastAsia="仿宋_GB2312"/>
      <w:sz w:val="30"/>
      <w:szCs w:val="30"/>
    </w:rPr>
  </w:style>
  <w:style w:type="character" w:styleId="1549" w:customStyle="1">
    <w:name w:val="15"/>
    <w:basedOn w:val="772"/>
    <w:qFormat/>
    <w:rPr>
      <w:rFonts w:hint="default" w:ascii="Times New Roman" w:hAnsi="Times New Roman" w:cs="Times New Roman"/>
      <w:b/>
      <w:bCs/>
      <w:szCs w:val="20"/>
    </w:rPr>
  </w:style>
  <w:style w:type="character" w:styleId="1550" w:customStyle="1">
    <w:name w:val="FtrF Char"/>
    <w:qFormat/>
    <w:rPr>
      <w:sz w:val="18"/>
      <w:szCs w:val="18"/>
    </w:rPr>
  </w:style>
  <w:style w:type="character" w:styleId="1551" w:customStyle="1">
    <w:name w:val="正文文本缩进 3 字符"/>
    <w:basedOn w:val="772"/>
    <w:link w:val="966"/>
    <w:qFormat/>
    <w:rPr>
      <w:rFonts w:eastAsia="楷体_GB2312"/>
      <w:sz w:val="16"/>
      <w:szCs w:val="16"/>
    </w:rPr>
  </w:style>
  <w:style w:type="character" w:styleId="1552" w:customStyle="1">
    <w:name w:val="text-01"/>
    <w:qFormat/>
    <w:rPr>
      <w:rFonts w:hint="default" w:ascii="Verdana" w:hAnsi="Verdana"/>
      <w:sz w:val="18"/>
      <w:szCs w:val="18"/>
    </w:rPr>
  </w:style>
  <w:style w:type="character" w:styleId="1553" w:customStyle="1">
    <w:name w:val="标题 1 字符"/>
    <w:qFormat/>
    <w:rPr>
      <w:rFonts w:eastAsia="楷体_GB2312"/>
      <w:b/>
      <w:sz w:val="44"/>
      <w:lang w:val="en-US" w:eastAsia="zh-CN" w:bidi="ar-SA"/>
    </w:rPr>
  </w:style>
  <w:style w:type="character" w:styleId="1554" w:customStyle="1">
    <w:name w:val="apple-style-span"/>
    <w:basedOn w:val="772"/>
    <w:qFormat/>
  </w:style>
  <w:style w:type="character" w:styleId="1555" w:customStyle="1">
    <w:name w:val="+正文 Char Char Char"/>
    <w:qFormat/>
    <w:rPr>
      <w:rFonts w:eastAsia="宋体"/>
      <w:sz w:val="24"/>
      <w:szCs w:val="28"/>
      <w:lang w:val="en-US" w:eastAsia="zh-CN" w:bidi="ar-SA"/>
    </w:rPr>
  </w:style>
  <w:style w:type="character" w:styleId="1556" w:customStyle="1">
    <w:name w:val="textb1"/>
    <w:qFormat/>
    <w:rPr>
      <w:b/>
      <w:bCs/>
      <w:color w:val="ff6600"/>
      <w:sz w:val="20"/>
      <w:szCs w:val="20"/>
    </w:rPr>
  </w:style>
  <w:style w:type="character" w:styleId="1557" w:customStyle="1">
    <w:name w:val="纯文本 字符"/>
    <w:basedOn w:val="772"/>
    <w:link w:val="948"/>
    <w:uiPriority w:val="99"/>
    <w:qFormat/>
    <w:rPr>
      <w:rFonts w:ascii="宋体" w:hAnsi="Courier New" w:eastAsia="楷体_GB2312"/>
      <w:sz w:val="26"/>
    </w:rPr>
  </w:style>
  <w:style w:type="character" w:styleId="1558" w:customStyle="1">
    <w:name w:val="title1"/>
    <w:qFormat/>
    <w:rPr>
      <w:b/>
      <w:bCs/>
      <w:sz w:val="21"/>
      <w:szCs w:val="21"/>
      <w:u w:val="none"/>
    </w:rPr>
  </w:style>
  <w:style w:type="character" w:styleId="1559" w:customStyle="1">
    <w:name w:val="章 Char1"/>
    <w:qFormat/>
    <w:rPr>
      <w:b/>
      <w:bCs/>
      <w:sz w:val="44"/>
      <w:szCs w:val="44"/>
    </w:rPr>
  </w:style>
  <w:style w:type="character" w:styleId="1560" w:customStyle="1">
    <w:name w:val="+1. Char"/>
    <w:link w:val="1127"/>
    <w:qFormat/>
    <w:rPr>
      <w:rFonts w:ascii="宋体"/>
      <w:color w:val="000000"/>
      <w:sz w:val="24"/>
      <w:szCs w:val="28"/>
    </w:rPr>
  </w:style>
  <w:style w:type="character" w:styleId="1561" w:customStyle="1">
    <w:name w:val="-正文 Char Char"/>
    <w:semiHidden/>
    <w:qFormat/>
    <w:rPr>
      <w:rFonts w:ascii="Arial" w:hAnsi="Arial" w:eastAsia="宋体"/>
      <w:sz w:val="24"/>
      <w:szCs w:val="24"/>
      <w:lang w:val="en-US" w:eastAsia="zh-CN" w:bidi="ar-SA"/>
    </w:rPr>
  </w:style>
  <w:style w:type="character" w:styleId="1562" w:customStyle="1">
    <w:name w:val="段落正文 Char Char[858D7CFB-ED40-4347-BF05-701D383B685F]"/>
    <w:link w:val="1235"/>
    <w:qFormat/>
    <w:rPr>
      <w:rFonts w:ascii="宋体" w:hAnsi="宋体"/>
      <w:sz w:val="24"/>
      <w:szCs w:val="24"/>
    </w:rPr>
  </w:style>
  <w:style w:type="character" w:styleId="1563" w:customStyle="1">
    <w:name w:val="四 Char Char Char"/>
    <w:qFormat/>
    <w:rPr>
      <w:rFonts w:ascii="Arial" w:hAnsi="Arial" w:eastAsia="黑体"/>
      <w:b/>
      <w:bCs/>
      <w:sz w:val="28"/>
      <w:szCs w:val="28"/>
      <w:lang w:val="en-US" w:eastAsia="zh-CN" w:bidi="ar-SA"/>
    </w:rPr>
  </w:style>
  <w:style w:type="character" w:styleId="1564" w:customStyle="1">
    <w:name w:val="font61"/>
    <w:basedOn w:val="772"/>
    <w:qFormat/>
    <w:rPr>
      <w:rFonts w:ascii="Arial" w:hAnsi="Arial" w:cs="Arial"/>
      <w:color w:val="000000"/>
      <w:sz w:val="18"/>
      <w:szCs w:val="18"/>
    </w:rPr>
  </w:style>
  <w:style w:type="character" w:styleId="1565" w:customStyle="1">
    <w:name w:val="Plain Text Char"/>
    <w:qFormat/>
    <w:rPr>
      <w:rFonts w:ascii="宋体" w:hAnsi="Courier New"/>
      <w:sz w:val="21"/>
    </w:rPr>
  </w:style>
  <w:style w:type="character" w:styleId="1566" w:customStyle="1">
    <w:name w:val="font21"/>
    <w:basedOn w:val="772"/>
    <w:qFormat/>
    <w:rPr>
      <w:rFonts w:hint="eastAsia" w:ascii="宋体" w:hAnsi="宋体" w:eastAsia="宋体" w:cs="宋体"/>
      <w:color w:val="000000"/>
      <w:sz w:val="20"/>
      <w:szCs w:val="20"/>
      <w:u w:val="none"/>
      <w:vertAlign w:val="superscript"/>
    </w:rPr>
  </w:style>
  <w:style w:type="character" w:styleId="1567" w:customStyle="1">
    <w:name w:val="font81"/>
    <w:basedOn w:val="772"/>
    <w:qFormat/>
    <w:rPr>
      <w:rFonts w:hint="default" w:ascii="Calibri" w:hAnsi="Calibri" w:cs="Calibri"/>
      <w:color w:val="000000"/>
      <w:sz w:val="21"/>
      <w:szCs w:val="21"/>
      <w:u w:val="none"/>
    </w:rPr>
  </w:style>
  <w:style w:type="character" w:styleId="1568" w:customStyle="1">
    <w:name w:val="标题 1 字符1"/>
    <w:link w:val="763"/>
    <w:qFormat/>
    <w:rPr>
      <w:rFonts w:eastAsia="楷体_GB2312"/>
      <w:b/>
      <w:sz w:val="44"/>
      <w:lang w:val="en-US" w:eastAsia="zh-CN" w:bidi="ar-SA"/>
    </w:rPr>
  </w:style>
  <w:style w:type="character" w:styleId="1569" w:customStyle="1">
    <w:name w:val="city3"/>
    <w:qFormat/>
    <w:rPr>
      <w:color w:val="999999"/>
    </w:rPr>
  </w:style>
  <w:style w:type="character" w:styleId="1570" w:customStyle="1">
    <w:name w:val="+标题2 Char"/>
    <w:link w:val="1319"/>
    <w:qFormat/>
    <w:rPr>
      <w:rFonts w:eastAsia="宋体"/>
      <w:b/>
      <w:bCs/>
      <w:sz w:val="21"/>
      <w:szCs w:val="21"/>
      <w:lang w:val="en-US" w:eastAsia="zh-CN" w:bidi="ar-SA"/>
    </w:rPr>
  </w:style>
  <w:style w:type="character" w:styleId="1571" w:customStyle="1">
    <w:name w:val="样式 宋体 小四"/>
    <w:qFormat/>
    <w:rPr>
      <w:rFonts w:ascii="宋体" w:hAnsi="宋体"/>
      <w:sz w:val="24"/>
    </w:rPr>
  </w:style>
  <w:style w:type="character" w:styleId="1572" w:customStyle="1">
    <w:name w:val="td21"/>
    <w:qFormat/>
    <w:rPr>
      <w:sz w:val="21"/>
      <w:szCs w:val="21"/>
      <w:u w:val="none"/>
    </w:rPr>
  </w:style>
  <w:style w:type="character" w:styleId="1573" w:customStyle="1">
    <w:name w:val="+正文 Char Char3 Char Char Char"/>
    <w:qFormat/>
    <w:rPr>
      <w:rFonts w:eastAsia="宋体"/>
      <w:sz w:val="24"/>
      <w:szCs w:val="24"/>
      <w:lang w:val="en-US" w:eastAsia="zh-CN" w:bidi="ar-SA"/>
    </w:rPr>
  </w:style>
  <w:style w:type="character" w:styleId="1574" w:customStyle="1">
    <w:name w:val="+1) Char"/>
    <w:link w:val="1345"/>
    <w:qFormat/>
    <w:rPr>
      <w:sz w:val="24"/>
      <w:szCs w:val="28"/>
    </w:rPr>
  </w:style>
  <w:style w:type="character" w:styleId="1575" w:customStyle="1">
    <w:name w:val="样式 小四 行距: 固定值 23 磅1 Char Char"/>
    <w:link w:val="1308"/>
    <w:qFormat/>
    <w:rPr>
      <w:rFonts w:cs="宋体"/>
      <w:sz w:val="24"/>
    </w:rPr>
  </w:style>
  <w:style w:type="character" w:styleId="1576" w:customStyle="1">
    <w:name w:val="Char Char8"/>
    <w:qFormat/>
    <w:rPr>
      <w:rFonts w:eastAsia="宋体"/>
      <w:sz w:val="24"/>
      <w:lang w:val="en-US" w:eastAsia="zh-CN" w:bidi="ar-SA"/>
    </w:rPr>
  </w:style>
  <w:style w:type="character" w:styleId="1577" w:customStyle="1">
    <w:name w:val="列表段落 字符"/>
    <w:link w:val="1027"/>
    <w:qFormat/>
    <w:rPr>
      <w:rFonts w:ascii="Calibri" w:hAnsi="Calibri"/>
      <w:sz w:val="21"/>
      <w:szCs w:val="22"/>
    </w:rPr>
  </w:style>
  <w:style w:type="character" w:styleId="1578" w:customStyle="1">
    <w:name w:val="+正文 Char Char5 Char Char"/>
    <w:qFormat/>
    <w:rPr>
      <w:rFonts w:eastAsia="宋体"/>
      <w:sz w:val="24"/>
      <w:szCs w:val="24"/>
      <w:lang w:val="en-US" w:eastAsia="zh-CN" w:bidi="ar-SA"/>
    </w:rPr>
  </w:style>
  <w:style w:type="character" w:styleId="1579" w:customStyle="1">
    <w:name w:val="章 Char"/>
    <w:semiHidden/>
    <w:qFormat/>
    <w:rPr>
      <w:rFonts w:eastAsia="黑体"/>
      <w:sz w:val="32"/>
      <w:szCs w:val="24"/>
      <w:lang w:val="en-US" w:eastAsia="zh-CN" w:bidi="ar-SA"/>
    </w:rPr>
  </w:style>
  <w:style w:type="character" w:styleId="1580" w:customStyle="1">
    <w:name w:val="font101"/>
    <w:basedOn w:val="772"/>
    <w:qFormat/>
    <w:rPr>
      <w:rFonts w:hint="default" w:ascii="Calibri" w:hAnsi="Calibri" w:cs="Calibri"/>
      <w:color w:val="000000"/>
      <w:sz w:val="20"/>
      <w:szCs w:val="20"/>
      <w:u w:val="none"/>
    </w:rPr>
  </w:style>
  <w:style w:type="character" w:styleId="1581" w:customStyle="1">
    <w:name w:val="副标题 字符"/>
    <w:basedOn w:val="772"/>
    <w:link w:val="962"/>
    <w:uiPriority w:val="11"/>
    <w:qFormat/>
    <w:rPr>
      <w:rFonts w:ascii="Arial" w:hAnsi="Arial" w:cs="Arial"/>
      <w:b/>
      <w:bCs/>
      <w:sz w:val="32"/>
      <w:szCs w:val="32"/>
    </w:rPr>
  </w:style>
  <w:style w:type="character" w:styleId="1582" w:customStyle="1">
    <w:name w:val="Char Char Char1"/>
    <w:link w:val="1201"/>
    <w:qFormat/>
    <w:rPr>
      <w:rFonts w:ascii="Tahoma" w:hAnsi="Tahoma"/>
      <w:sz w:val="24"/>
    </w:rPr>
  </w:style>
  <w:style w:type="character" w:styleId="1583" w:customStyle="1">
    <w:name w:val="style71"/>
    <w:qFormat/>
    <w:rPr>
      <w:sz w:val="30"/>
      <w:szCs w:val="30"/>
      <w:lang w:eastAsia="zh-CN"/>
    </w:rPr>
  </w:style>
  <w:style w:type="character" w:styleId="1584" w:customStyle="1">
    <w:name w:val="blue1"/>
    <w:qFormat/>
    <w:rPr>
      <w:rFonts w:hint="eastAsia" w:ascii="宋体" w:hAnsi="宋体" w:eastAsia="宋体"/>
      <w:b/>
      <w:bCs/>
      <w:color w:val="0099cc"/>
      <w:sz w:val="27"/>
      <w:szCs w:val="27"/>
    </w:rPr>
  </w:style>
  <w:style w:type="character" w:styleId="1585" w:customStyle="1">
    <w:name w:val="editmail"/>
    <w:qFormat/>
  </w:style>
  <w:style w:type="character" w:styleId="1586" w:customStyle="1">
    <w:name w:val="font_blue1"/>
    <w:qFormat/>
    <w:rPr>
      <w:b/>
      <w:bCs/>
      <w:color w:val="0070bc"/>
      <w:sz w:val="24"/>
      <w:szCs w:val="24"/>
      <w:u w:val="none"/>
    </w:rPr>
  </w:style>
  <w:style w:type="character" w:styleId="1587" w:customStyle="1">
    <w:name w:val="Para head"/>
    <w:qFormat/>
    <w:rPr>
      <w:rFonts w:ascii="Arial" w:hAnsi="Arial" w:eastAsia="Times New Roman"/>
      <w:sz w:val="20"/>
    </w:rPr>
  </w:style>
  <w:style w:type="character" w:styleId="1588" w:customStyle="1">
    <w:name w:val="楷体 Char Char"/>
    <w:link w:val="1178"/>
    <w:qFormat/>
    <w:rPr>
      <w:rFonts w:ascii="楷体_GB2312" w:eastAsia="楷体_GB2312"/>
      <w:b/>
      <w:sz w:val="32"/>
      <w:szCs w:val="32"/>
    </w:rPr>
  </w:style>
  <w:style w:type="character" w:styleId="1589" w:customStyle="1">
    <w:name w:val="text1"/>
    <w:qFormat/>
    <w:rPr>
      <w:rFonts w:ascii="_x000B__x000C_" w:hAnsi="_x000B__x000C_"/>
      <w:color w:val="000000"/>
      <w:sz w:val="24"/>
      <w:szCs w:val="24"/>
    </w:rPr>
  </w:style>
  <w:style w:type="character" w:styleId="1590" w:customStyle="1">
    <w:name w:val="四 Char1"/>
    <w:qFormat/>
    <w:rPr>
      <w:rFonts w:ascii="宋体" w:hAnsi="宋体" w:eastAsia="宋体"/>
      <w:b/>
      <w:color w:val="000000"/>
      <w:sz w:val="21"/>
      <w:szCs w:val="21"/>
      <w:lang w:val="en-US" w:eastAsia="zh-CN" w:bidi="ar-SA"/>
    </w:rPr>
  </w:style>
  <w:style w:type="character" w:styleId="1591" w:customStyle="1">
    <w:name w:val="style1"/>
    <w:basedOn w:val="772"/>
    <w:qFormat/>
    <w:rPr>
      <w:szCs w:val="20"/>
    </w:rPr>
  </w:style>
  <w:style w:type="character" w:styleId="1592" w:customStyle="1">
    <w:name w:val="文档结构图 字符"/>
    <w:link w:val="934"/>
    <w:uiPriority w:val="99"/>
    <w:qFormat/>
    <w:rPr>
      <w:rFonts w:ascii="宋体"/>
      <w:sz w:val="18"/>
      <w:szCs w:val="18"/>
    </w:rPr>
  </w:style>
  <w:style w:type="character" w:styleId="1593" w:customStyle="1">
    <w:name w:val="+标题3 Char"/>
    <w:link w:val="1307"/>
    <w:qFormat/>
    <w:rPr>
      <w:rFonts w:eastAsia="宋体"/>
      <w:b/>
      <w:bCs/>
      <w:sz w:val="24"/>
      <w:szCs w:val="28"/>
      <w:lang w:val="en-US" w:eastAsia="zh-CN" w:bidi="ar-SA"/>
    </w:rPr>
  </w:style>
  <w:style w:type="character" w:styleId="1594" w:customStyle="1">
    <w:name w:val="正文文本 2 字符"/>
    <w:link w:val="972"/>
    <w:qFormat/>
    <w:rPr>
      <w:color w:val="ff0000"/>
      <w:sz w:val="21"/>
    </w:rPr>
  </w:style>
  <w:style w:type="character" w:styleId="1595" w:customStyle="1">
    <w:name w:val="point_normal1"/>
    <w:qFormat/>
    <w:rPr>
      <w:rFonts w:hint="default" w:ascii="Arial" w:hAnsi="Arial"/>
      <w:sz w:val="18"/>
    </w:rPr>
  </w:style>
  <w:style w:type="character" w:styleId="1596" w:customStyle="1">
    <w:name w:val="页眉 字符"/>
    <w:basedOn w:val="772"/>
    <w:link w:val="956"/>
    <w:uiPriority w:val="99"/>
    <w:qFormat/>
    <w:rPr>
      <w:rFonts w:eastAsia="楷体_GB2312"/>
      <w:sz w:val="18"/>
    </w:rPr>
  </w:style>
  <w:style w:type="character" w:styleId="1597" w:customStyle="1">
    <w:name w:val="news1"/>
    <w:qFormat/>
    <w:rPr>
      <w:rFonts w:hint="default"/>
      <w:spacing w:val="300"/>
      <w:sz w:val="21"/>
      <w:szCs w:val="21"/>
    </w:rPr>
  </w:style>
  <w:style w:type="character" w:styleId="1598" w:customStyle="1">
    <w:name w:val="+正文 Char Char4"/>
    <w:qFormat/>
    <w:rPr>
      <w:rFonts w:eastAsia="宋体"/>
      <w:sz w:val="24"/>
      <w:szCs w:val="24"/>
      <w:lang w:val="en-US" w:eastAsia="zh-CN" w:bidi="ar-SA"/>
    </w:rPr>
  </w:style>
  <w:style w:type="character" w:styleId="1599" w:customStyle="1">
    <w:name w:val="fontstrikethrough"/>
    <w:basedOn w:val="772"/>
    <w:qFormat/>
    <w:rPr>
      <w:strike/>
    </w:rPr>
  </w:style>
  <w:style w:type="character" w:styleId="1600" w:customStyle="1">
    <w:name w:val="标题空 Char Char"/>
    <w:link w:val="1247"/>
    <w:qFormat/>
    <w:rPr>
      <w:rFonts w:ascii="仿宋_GB2312" w:hAnsi="宋体" w:eastAsia="仿宋_GB2312"/>
      <w:sz w:val="30"/>
      <w:szCs w:val="30"/>
      <w:lang w:val="zh-CN"/>
    </w:rPr>
  </w:style>
  <w:style w:type="character" w:styleId="1601" w:customStyle="1">
    <w:name w:val="标题 4 Char"/>
    <w:uiPriority w:val="9"/>
    <w:qFormat/>
    <w:rPr>
      <w:rFonts w:ascii="Cambria" w:hAnsi="Cambria" w:eastAsia="宋体" w:cs="Times New Roman"/>
      <w:b/>
      <w:bCs/>
      <w:sz w:val="28"/>
      <w:szCs w:val="28"/>
    </w:rPr>
  </w:style>
  <w:style w:type="character" w:styleId="1602" w:customStyle="1">
    <w:name w:val="+正文 Char Char"/>
    <w:link w:val="1117"/>
    <w:qFormat/>
    <w:rPr>
      <w:rFonts w:eastAsia="宋体"/>
      <w:sz w:val="24"/>
      <w:szCs w:val="28"/>
      <w:lang w:val="en-US" w:eastAsia="zh-CN" w:bidi="ar-SA"/>
    </w:rPr>
  </w:style>
  <w:style w:type="character" w:styleId="1603" w:customStyle="1">
    <w:name w:val="批注框文本 字符"/>
    <w:basedOn w:val="772"/>
    <w:link w:val="953"/>
    <w:qFormat/>
    <w:rPr>
      <w:rFonts w:eastAsia="楷体_GB2312"/>
      <w:sz w:val="18"/>
      <w:szCs w:val="18"/>
      <w:lang w:val="en-US" w:eastAsia="zh-CN" w:bidi="ar-SA"/>
    </w:rPr>
  </w:style>
  <w:style w:type="character" w:styleId="1604" w:customStyle="1">
    <w:name w:val="Plain Text Char1"/>
    <w:qFormat/>
    <w:rPr>
      <w:rFonts w:ascii="宋体" w:hAnsi="Courier New" w:eastAsia="楷体_GB2312"/>
      <w:sz w:val="28"/>
    </w:rPr>
  </w:style>
  <w:style w:type="character" w:styleId="1605" w:customStyle="1">
    <w:name w:val="lemmawgt-lemmatitle-title1"/>
    <w:basedOn w:val="772"/>
    <w:qFormat/>
  </w:style>
  <w:style w:type="character" w:styleId="1606" w:customStyle="1">
    <w:name w:val="HTML 预设格式 字符"/>
    <w:basedOn w:val="772"/>
    <w:link w:val="975"/>
    <w:qFormat/>
    <w:rPr>
      <w:rFonts w:ascii="Courier New" w:hAnsi="Courier New" w:cs="Courier New"/>
    </w:rPr>
  </w:style>
  <w:style w:type="character" w:styleId="1607" w:customStyle="1">
    <w:name w:val="批注主题 字符"/>
    <w:basedOn w:val="1608"/>
    <w:link w:val="980"/>
    <w:qFormat/>
    <w:rPr>
      <w:rFonts w:eastAsia="楷体_GB2312"/>
      <w:b/>
      <w:bCs/>
      <w:sz w:val="26"/>
      <w:lang w:val="en-US" w:eastAsia="zh-CN" w:bidi="ar-SA"/>
    </w:rPr>
  </w:style>
  <w:style w:type="character" w:styleId="1608" w:customStyle="1">
    <w:name w:val="批注文字 字符"/>
    <w:link w:val="935"/>
    <w:qFormat/>
    <w:rPr>
      <w:rFonts w:eastAsia="楷体_GB2312"/>
      <w:sz w:val="26"/>
      <w:lang w:val="en-US" w:eastAsia="zh-CN" w:bidi="ar-SA"/>
    </w:rPr>
  </w:style>
  <w:style w:type="character" w:styleId="1609" w:customStyle="1">
    <w:name w:val="正文一 Char Char"/>
    <w:link w:val="1057"/>
    <w:qFormat/>
    <w:rPr>
      <w:rFonts w:ascii="仿宋_GB2312" w:eastAsia="仿宋_GB2312"/>
      <w:sz w:val="30"/>
      <w:szCs w:val="30"/>
    </w:rPr>
  </w:style>
  <w:style w:type="character" w:styleId="1610" w:customStyle="1">
    <w:name w:val="标题 字符"/>
    <w:link w:val="979"/>
    <w:qFormat/>
    <w:rPr>
      <w:sz w:val="32"/>
      <w:szCs w:val="32"/>
    </w:rPr>
  </w:style>
  <w:style w:type="character" w:styleId="1611" w:customStyle="1">
    <w:name w:val="style14"/>
    <w:basedOn w:val="772"/>
    <w:qFormat/>
  </w:style>
  <w:style w:type="character" w:styleId="1612" w:customStyle="1">
    <w:name w:val="+正文 Char3"/>
    <w:link w:val="1323"/>
    <w:qFormat/>
    <w:rPr>
      <w:rFonts w:eastAsia="宋体"/>
      <w:sz w:val="24"/>
      <w:lang w:val="en-US" w:eastAsia="zh-CN" w:bidi="ar-SA"/>
    </w:rPr>
  </w:style>
  <w:style w:type="character" w:styleId="1613" w:customStyle="1">
    <w:name w:val="标题 4 + 宋体 Char"/>
    <w:qFormat/>
    <w:rPr>
      <w:rFonts w:eastAsia="宋体"/>
      <w:sz w:val="21"/>
      <w:szCs w:val="24"/>
      <w:lang w:val="en-US" w:eastAsia="zh-CN" w:bidi="ar-SA"/>
    </w:rPr>
  </w:style>
  <w:style w:type="character" w:styleId="1614" w:customStyle="1">
    <w:name w:val="标题 1 Char"/>
    <w:qFormat/>
    <w:rPr>
      <w:rFonts w:eastAsia="楷体_GB2312"/>
      <w:b/>
      <w:sz w:val="44"/>
      <w:lang w:val="en-US" w:eastAsia="zh-CN" w:bidi="ar-SA"/>
    </w:rPr>
  </w:style>
  <w:style w:type="character" w:styleId="1615" w:customStyle="1">
    <w:name w:val="正文文本 3 字符"/>
    <w:basedOn w:val="772"/>
    <w:link w:val="938"/>
    <w:qFormat/>
    <w:rPr>
      <w:rFonts w:ascii="宋体" w:hAnsi="宋体"/>
      <w:sz w:val="24"/>
    </w:rPr>
  </w:style>
  <w:style w:type="character" w:styleId="1616" w:customStyle="1">
    <w:name w:val="哈哈正文 Char Char"/>
    <w:link w:val="1310"/>
    <w:qFormat/>
    <w:rPr>
      <w:rFonts w:ascii="宋体" w:hAnsi="宋体"/>
      <w:sz w:val="24"/>
      <w:szCs w:val="32"/>
    </w:rPr>
  </w:style>
  <w:style w:type="character" w:styleId="1617" w:customStyle="1">
    <w:name w:val="font01"/>
    <w:basedOn w:val="772"/>
    <w:qFormat/>
    <w:rPr>
      <w:rFonts w:hint="eastAsia" w:ascii="宋体" w:hAnsi="宋体" w:eastAsia="宋体" w:cs="宋体"/>
      <w:color w:val="000000"/>
      <w:sz w:val="20"/>
      <w:szCs w:val="20"/>
      <w:u w:val="none"/>
    </w:rPr>
  </w:style>
  <w:style w:type="character" w:styleId="1618" w:customStyle="1">
    <w:name w:val="Number 2 Char"/>
    <w:qFormat/>
    <w:rPr>
      <w:rFonts w:ascii="Arial" w:hAnsi="Arial" w:eastAsia="黑体"/>
      <w:bCs/>
      <w:sz w:val="24"/>
      <w:szCs w:val="24"/>
    </w:rPr>
  </w:style>
  <w:style w:type="character" w:styleId="1619" w:customStyle="1">
    <w:name w:val="style791"/>
    <w:basedOn w:val="772"/>
    <w:qFormat/>
    <w:rPr>
      <w:szCs w:val="20"/>
    </w:rPr>
  </w:style>
  <w:style w:type="character" w:styleId="1620" w:customStyle="1">
    <w:name w:val="标题 7 字符"/>
    <w:basedOn w:val="772"/>
    <w:link w:val="769"/>
    <w:qFormat/>
    <w:rPr>
      <w:bCs/>
      <w:sz w:val="24"/>
      <w:szCs w:val="24"/>
    </w:rPr>
  </w:style>
  <w:style w:type="character" w:styleId="1621" w:customStyle="1">
    <w:name w:val="ca-0"/>
    <w:basedOn w:val="772"/>
    <w:qFormat/>
    <w:rPr>
      <w:rFonts w:cs="Times New Roman"/>
      <w:szCs w:val="20"/>
    </w:rPr>
  </w:style>
  <w:style w:type="character" w:styleId="1622" w:customStyle="1">
    <w:name w:val="正文格式 Char1"/>
    <w:link w:val="1026"/>
    <w:qFormat/>
    <w:rPr>
      <w:rFonts w:ascii="宋体" w:hAnsi="宋体"/>
      <w:bCs/>
      <w:color w:val="000000"/>
      <w:sz w:val="24"/>
      <w:szCs w:val="24"/>
    </w:rPr>
  </w:style>
  <w:style w:type="character" w:styleId="1623" w:customStyle="1">
    <w:name w:val="正文 首行缩进:  2 字符 Char Char Char"/>
    <w:link w:val="1449"/>
    <w:qFormat/>
    <w:rPr>
      <w:rFonts w:ascii="宋体" w:hAnsi="宋体" w:cs="宋体"/>
      <w:sz w:val="24"/>
    </w:rPr>
  </w:style>
  <w:style w:type="character" w:styleId="1624" w:customStyle="1">
    <w:name w:val="H2 Char"/>
    <w:qFormat/>
    <w:rPr>
      <w:rFonts w:ascii="Arial" w:hAnsi="Arial" w:eastAsia="黑体"/>
      <w:b/>
      <w:bCs/>
      <w:sz w:val="32"/>
      <w:szCs w:val="32"/>
      <w:lang w:val="en-US" w:eastAsia="zh-CN" w:bidi="ar-SA"/>
    </w:rPr>
  </w:style>
  <w:style w:type="character" w:styleId="1625" w:customStyle="1">
    <w:name w:val="样式 正文缩进 + 首行缩进:  2 字符 Char Char"/>
    <w:link w:val="1214"/>
    <w:qFormat/>
    <w:rPr>
      <w:sz w:val="24"/>
    </w:rPr>
  </w:style>
  <w:style w:type="character" w:styleId="1626" w:customStyle="1">
    <w:name w:val="+正文 Char Char2 Char Char Char"/>
    <w:qFormat/>
    <w:rPr>
      <w:rFonts w:eastAsia="宋体"/>
      <w:sz w:val="24"/>
      <w:szCs w:val="28"/>
      <w:lang w:val="en-US" w:eastAsia="zh-CN" w:bidi="ar-SA"/>
    </w:rPr>
  </w:style>
  <w:style w:type="character" w:styleId="1627" w:customStyle="1">
    <w:name w:val="标题 2 Char"/>
    <w:basedOn w:val="772"/>
    <w:qFormat/>
    <w:rPr>
      <w:rFonts w:ascii="Cambria" w:hAnsi="Cambria" w:eastAsia="宋体" w:cs="Times New Roman"/>
      <w:b/>
      <w:bCs/>
      <w:sz w:val="32"/>
      <w:szCs w:val="32"/>
    </w:rPr>
  </w:style>
  <w:style w:type="character" w:styleId="1628" w:customStyle="1">
    <w:name w:val="def正文 Char Char"/>
    <w:link w:val="1288"/>
    <w:qFormat/>
    <w:rPr>
      <w:b/>
      <w:sz w:val="21"/>
      <w:szCs w:val="21"/>
    </w:rPr>
  </w:style>
  <w:style w:type="character" w:styleId="1629" w:customStyle="1">
    <w:name w:val="+列表1 Char"/>
    <w:link w:val="1209"/>
    <w:qFormat/>
    <w:rPr>
      <w:rFonts w:eastAsia="宋体"/>
      <w:sz w:val="21"/>
      <w:szCs w:val="24"/>
      <w:lang w:val="en-US" w:eastAsia="zh-CN" w:bidi="ar-SA"/>
    </w:rPr>
  </w:style>
  <w:style w:type="character" w:styleId="1630" w:customStyle="1">
    <w:name w:val="grame"/>
    <w:basedOn w:val="772"/>
    <w:qFormat/>
    <w:rPr>
      <w:szCs w:val="20"/>
    </w:rPr>
  </w:style>
  <w:style w:type="table" w:styleId="1631" w:customStyle="1">
    <w:name w:val="+列表框"/>
    <w:basedOn w:val="773"/>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32" w:customStyle="1">
    <w:name w:val="Plain Text1"/>
    <w:basedOn w:val="762"/>
    <w:uiPriority w:val="99"/>
    <w:qFormat/>
    <w:rPr>
      <w:rFonts w:ascii="宋体" w:hAnsi="Courier New" w:cs="宋体"/>
    </w:rPr>
  </w:style>
  <w:style w:type="paragraph" w:styleId="1633" w:customStyle="1">
    <w:name w:val="WPSOffice手动目录 1"/>
    <w:qFormat/>
  </w:style>
  <w:style w:type="paragraph" w:styleId="1634" w:customStyle="1">
    <w:name w:val="正文文本首行缩进 21"/>
    <w:basedOn w:val="941"/>
    <w:qFormat/>
    <w:pPr>
      <w:ind w:firstLine="420"/>
      <w:spacing w:line="360" w:lineRule="auto"/>
    </w:pPr>
    <w:rPr>
      <w:rFonts w:hAnsi="Calibri"/>
      <w:sz w:val="24"/>
    </w:rPr>
  </w:style>
  <w:style w:type="paragraph" w:styleId="1635" w:customStyle="1">
    <w:name w:val="纯文本7"/>
    <w:basedOn w:val="762"/>
    <w:qFormat/>
    <w:rPr>
      <w:rFonts w:ascii="宋体" w:hAnsi="Courier New" w:eastAsia="楷体_GB2312"/>
      <w:sz w:val="26"/>
    </w:rPr>
  </w:style>
  <w:style w:type="paragraph" w:styleId="1636" w:customStyle="1">
    <w:name w:val="纯文本3"/>
    <w:basedOn w:val="762"/>
    <w:qFormat/>
    <w:rPr>
      <w:rFonts w:ascii="宋体" w:hAnsi="Courier New" w:eastAsia="楷体_GB2312"/>
      <w:sz w:val="26"/>
    </w:rPr>
  </w:style>
  <w:style w:type="paragraph" w:styleId="1637" w:customStyle="1">
    <w:name w:val="_正文段落"/>
    <w:basedOn w:val="762"/>
    <w:qFormat/>
    <w:pPr>
      <w:ind w:firstLine="480"/>
      <w:jc w:val="left"/>
      <w:spacing w:line="360" w:lineRule="auto"/>
      <w:widowControl/>
    </w:pPr>
    <w:rPr>
      <w:rFonts w:ascii="宋体" w:hAnsi="宋体"/>
      <w:szCs w:val="24"/>
    </w:rPr>
  </w:style>
  <w:style w:type="paragraph" w:styleId="1638" w:customStyle="1">
    <w:name w:val="列表段落1"/>
    <w:basedOn w:val="762"/>
    <w:uiPriority w:val="34"/>
    <w:qFormat/>
    <w:pPr>
      <w:ind w:firstLine="420"/>
    </w:pPr>
  </w:style>
  <w:style w:type="paragraph" w:styleId="1639" w:customStyle="1">
    <w:name w:val="纯文本4"/>
    <w:basedOn w:val="762"/>
    <w:next w:val="1640"/>
    <w:qFormat/>
    <w:rPr>
      <w:rFonts w:hint="eastAsia" w:hAnsi="Courier New" w:eastAsia="楷体_GB2312"/>
      <w:sz w:val="28"/>
    </w:rPr>
  </w:style>
  <w:style w:type="paragraph" w:styleId="1640" w:customStyle="1">
    <w:name w:val="目录 74"/>
    <w:next w:val="762"/>
    <w:qFormat/>
    <w:pPr>
      <w:ind w:left="2125"/>
      <w:jc w:val="both"/>
    </w:pPr>
    <w:rPr>
      <w:rFonts w:ascii="宋体" w:hAnsi="宋体" w:cs="宋体"/>
      <w:sz w:val="21"/>
    </w:rPr>
  </w:style>
  <w:style w:type="character" w:styleId="1641" w:customStyle="1">
    <w:name w:val="标题 2 字符"/>
    <w:basedOn w:val="772"/>
    <w:link w:val="764"/>
    <w:qFormat/>
    <w:rPr>
      <w:rFonts w:ascii="Cambria" w:hAnsi="Cambria" w:eastAsia="宋体" w:cs="Times New Roman"/>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王焱</cp:lastModifiedBy>
  <cp:revision>4</cp:revision>
  <dcterms:created xsi:type="dcterms:W3CDTF">2025-11-24T06:38:00Z</dcterms:created>
  <dcterms:modified xsi:type="dcterms:W3CDTF">2025-11-25T03:39:50Z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C2AB8203B96A4429AFF307ACF32B4B08_13</vt:lpwstr>
  </property>
</Properties>
</file>